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4E96E" w14:textId="4086ACBA" w:rsidR="00021968" w:rsidRDefault="00021968" w:rsidP="00021968">
      <w:pPr>
        <w:spacing w:before="100" w:beforeAutospacing="1"/>
        <w:rPr>
          <w:rFonts w:ascii="Arial" w:hAnsi="Arial" w:cs="Arial"/>
          <w:b/>
          <w:bCs/>
          <w:color w:val="44546A" w:themeColor="text2"/>
          <w:sz w:val="21"/>
          <w:szCs w:val="21"/>
          <w:lang w:val="en-GB"/>
        </w:rPr>
      </w:pPr>
      <w:bookmarkStart w:id="0" w:name="_GoBack"/>
      <w:bookmarkEnd w:id="0"/>
      <w:r>
        <w:rPr>
          <w:rFonts w:ascii="Arial" w:hAnsi="Arial" w:cs="Arial"/>
          <w:b/>
          <w:bCs/>
          <w:color w:val="44546A" w:themeColor="text2"/>
          <w:sz w:val="21"/>
          <w:szCs w:val="21"/>
          <w:lang w:val="en-GB"/>
        </w:rPr>
        <w:t>STANDARD ARTICLES OF ASSOCIATION FOR PRIVATE COMPANIES</w:t>
      </w:r>
    </w:p>
    <w:p w14:paraId="6F4C09EF" w14:textId="77777777" w:rsidR="00021968" w:rsidRDefault="00021968" w:rsidP="00021968">
      <w:pPr>
        <w:pStyle w:val="af7"/>
        <w:numPr>
          <w:ilvl w:val="3"/>
          <w:numId w:val="4"/>
        </w:numPr>
        <w:tabs>
          <w:tab w:val="left" w:pos="827"/>
        </w:tabs>
        <w:spacing w:before="120"/>
        <w:ind w:left="1418" w:hanging="1418"/>
        <w:contextualSpacing/>
        <w:jc w:val="both"/>
        <w:outlineLvl w:val="0"/>
        <w:rPr>
          <w:rFonts w:ascii="Arial" w:hAnsi="Arial" w:cs="Arial"/>
          <w:b/>
          <w:bCs/>
          <w:color w:val="44546A" w:themeColor="text2"/>
          <w:sz w:val="21"/>
          <w:szCs w:val="21"/>
          <w:lang w:val="en-GB"/>
        </w:rPr>
      </w:pPr>
      <w:bookmarkStart w:id="1" w:name="_Toc29828558"/>
      <w:r>
        <w:rPr>
          <w:rFonts w:ascii="Arial" w:hAnsi="Arial" w:cs="Arial"/>
          <w:b/>
          <w:bCs/>
          <w:color w:val="44546A" w:themeColor="text2"/>
          <w:sz w:val="21"/>
          <w:szCs w:val="21"/>
          <w:lang w:val="en-GB"/>
        </w:rPr>
        <w:t>INTERPRETATION</w:t>
      </w:r>
      <w:bookmarkEnd w:id="1"/>
    </w:p>
    <w:p w14:paraId="53260205" w14:textId="77777777" w:rsidR="00021968" w:rsidRDefault="00021968" w:rsidP="00021968">
      <w:pPr>
        <w:pStyle w:val="af7"/>
        <w:numPr>
          <w:ilvl w:val="1"/>
          <w:numId w:val="6"/>
        </w:numPr>
        <w:tabs>
          <w:tab w:val="left" w:pos="839"/>
        </w:tabs>
        <w:spacing w:before="120"/>
        <w:ind w:left="851" w:hanging="851"/>
        <w:contextualSpacing/>
        <w:jc w:val="both"/>
        <w:rPr>
          <w:rFonts w:ascii="Arial" w:hAnsi="Arial" w:cs="Arial"/>
          <w:color w:val="44546A" w:themeColor="text2"/>
          <w:sz w:val="21"/>
          <w:szCs w:val="21"/>
          <w:lang w:val="en-GB"/>
        </w:rPr>
      </w:pPr>
      <w:r>
        <w:rPr>
          <w:rFonts w:ascii="Arial" w:hAnsi="Arial" w:cs="Arial"/>
          <w:color w:val="44546A" w:themeColor="text2"/>
          <w:sz w:val="21"/>
          <w:szCs w:val="21"/>
          <w:lang w:val="en-GB"/>
        </w:rPr>
        <w:t>In these Articles, unless the contrary intention</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appears:</w:t>
      </w:r>
    </w:p>
    <w:p w14:paraId="74285EBE" w14:textId="77777777" w:rsidR="00021968" w:rsidRDefault="00021968" w:rsidP="00021968">
      <w:pPr>
        <w:spacing w:before="120"/>
        <w:ind w:left="826" w:right="107"/>
        <w:jc w:val="both"/>
        <w:rPr>
          <w:rFonts w:ascii="Arial" w:hAnsi="Arial" w:cs="Arial"/>
          <w:color w:val="44546A" w:themeColor="text2"/>
          <w:sz w:val="21"/>
          <w:szCs w:val="21"/>
          <w:lang w:val="en-GB"/>
        </w:rPr>
      </w:pPr>
      <w:r>
        <w:rPr>
          <w:rFonts w:ascii="Arial" w:hAnsi="Arial" w:cs="Arial"/>
          <w:b/>
          <w:i/>
          <w:color w:val="44546A" w:themeColor="text2"/>
          <w:sz w:val="21"/>
          <w:szCs w:val="21"/>
          <w:lang w:val="en-GB"/>
        </w:rPr>
        <w:t xml:space="preserve">Companies Regulations </w:t>
      </w:r>
      <w:r>
        <w:rPr>
          <w:rFonts w:ascii="Arial" w:hAnsi="Arial" w:cs="Arial"/>
          <w:color w:val="44546A" w:themeColor="text2"/>
          <w:sz w:val="21"/>
          <w:szCs w:val="21"/>
          <w:lang w:val="en-GB"/>
        </w:rPr>
        <w:t>means the AIFC Companies Regulations and includes the AIFC Companies Rules.</w:t>
      </w:r>
    </w:p>
    <w:p w14:paraId="4BC79290" w14:textId="77777777" w:rsidR="00021968" w:rsidRDefault="00021968" w:rsidP="00021968">
      <w:pPr>
        <w:spacing w:before="120"/>
        <w:ind w:left="826" w:right="109"/>
        <w:jc w:val="both"/>
        <w:rPr>
          <w:rFonts w:ascii="Arial" w:hAnsi="Arial" w:cs="Arial"/>
          <w:color w:val="44546A" w:themeColor="text2"/>
          <w:sz w:val="21"/>
          <w:szCs w:val="21"/>
          <w:lang w:val="en-GB"/>
        </w:rPr>
      </w:pPr>
      <w:r>
        <w:rPr>
          <w:rFonts w:ascii="Arial" w:hAnsi="Arial" w:cs="Arial"/>
          <w:b/>
          <w:i/>
          <w:color w:val="44546A" w:themeColor="text2"/>
          <w:sz w:val="21"/>
          <w:szCs w:val="21"/>
          <w:lang w:val="en-GB"/>
        </w:rPr>
        <w:t xml:space="preserve">Directors </w:t>
      </w:r>
      <w:r>
        <w:rPr>
          <w:rFonts w:ascii="Arial" w:hAnsi="Arial" w:cs="Arial"/>
          <w:color w:val="44546A" w:themeColor="text2"/>
          <w:sz w:val="21"/>
          <w:szCs w:val="21"/>
          <w:lang w:val="en-GB"/>
        </w:rPr>
        <w:t>means the current Director(s) of the Company</w:t>
      </w:r>
      <w:r>
        <w:rPr>
          <w:rFonts w:ascii="Arial" w:hAnsi="Arial" w:cs="Arial"/>
          <w:color w:val="44546A" w:themeColor="text2"/>
          <w:lang w:val="en-GB"/>
        </w:rPr>
        <w:t xml:space="preserve"> </w:t>
      </w:r>
      <w:r>
        <w:rPr>
          <w:rFonts w:ascii="Arial" w:hAnsi="Arial" w:cs="Arial"/>
          <w:color w:val="44546A" w:themeColor="text2"/>
          <w:sz w:val="21"/>
          <w:szCs w:val="21"/>
          <w:lang w:val="en-GB"/>
        </w:rPr>
        <w:t>and includes any natural person occupying the position of director, by whatever name called.</w:t>
      </w:r>
    </w:p>
    <w:p w14:paraId="424E7BC0" w14:textId="77777777" w:rsidR="00021968" w:rsidRDefault="00021968" w:rsidP="00021968">
      <w:pPr>
        <w:spacing w:before="120"/>
        <w:ind w:left="826" w:right="109"/>
        <w:jc w:val="both"/>
        <w:rPr>
          <w:rFonts w:ascii="Arial" w:hAnsi="Arial" w:cs="Arial"/>
          <w:color w:val="44546A" w:themeColor="text2"/>
          <w:sz w:val="21"/>
          <w:szCs w:val="21"/>
          <w:lang w:val="en-GB"/>
        </w:rPr>
      </w:pPr>
      <w:r>
        <w:rPr>
          <w:rFonts w:ascii="Arial" w:hAnsi="Arial" w:cs="Arial"/>
          <w:b/>
          <w:bCs/>
          <w:i/>
          <w:iCs/>
          <w:color w:val="44546A" w:themeColor="text2"/>
          <w:sz w:val="21"/>
          <w:szCs w:val="21"/>
          <w:lang w:val="en-GB"/>
        </w:rPr>
        <w:t>Chief Executive Officer</w:t>
      </w:r>
      <w:r>
        <w:rPr>
          <w:rFonts w:ascii="Arial" w:hAnsi="Arial" w:cs="Arial"/>
          <w:color w:val="44546A" w:themeColor="text2"/>
          <w:sz w:val="21"/>
          <w:szCs w:val="21"/>
          <w:lang w:val="en-GB"/>
        </w:rPr>
        <w:t xml:space="preserve"> means the chief executive officer of the Company, who is a natural person and has an Individual Identification Number, appointed by the Shareholders or Directors. </w:t>
      </w:r>
    </w:p>
    <w:p w14:paraId="57EE3BA2" w14:textId="77777777" w:rsidR="00021968" w:rsidRDefault="00021968" w:rsidP="00021968">
      <w:pPr>
        <w:spacing w:before="120"/>
        <w:ind w:left="826" w:right="109"/>
        <w:jc w:val="both"/>
        <w:rPr>
          <w:rFonts w:ascii="Arial" w:hAnsi="Arial" w:cs="Arial"/>
          <w:bCs/>
          <w:i/>
          <w:iCs/>
          <w:color w:val="44546A" w:themeColor="text2"/>
          <w:sz w:val="21"/>
          <w:szCs w:val="21"/>
          <w:lang w:val="en-GB"/>
        </w:rPr>
      </w:pPr>
      <w:r>
        <w:rPr>
          <w:rFonts w:ascii="Arial" w:hAnsi="Arial" w:cs="Arial"/>
          <w:b/>
          <w:bCs/>
          <w:i/>
          <w:iCs/>
          <w:color w:val="44546A" w:themeColor="text2"/>
          <w:sz w:val="21"/>
          <w:szCs w:val="21"/>
          <w:lang w:val="en-GB"/>
        </w:rPr>
        <w:t xml:space="preserve">Company </w:t>
      </w:r>
      <w:r>
        <w:rPr>
          <w:rFonts w:ascii="Arial" w:hAnsi="Arial" w:cs="Arial"/>
          <w:bCs/>
          <w:i/>
          <w:iCs/>
          <w:color w:val="44546A" w:themeColor="text2"/>
          <w:sz w:val="21"/>
          <w:szCs w:val="21"/>
          <w:lang w:val="en-GB"/>
        </w:rPr>
        <w:t xml:space="preserve">means a Private Company. </w:t>
      </w:r>
    </w:p>
    <w:p w14:paraId="6972893F" w14:textId="77777777" w:rsidR="00021968" w:rsidRDefault="00021968" w:rsidP="00021968">
      <w:pPr>
        <w:spacing w:before="120"/>
        <w:ind w:left="826" w:right="104"/>
        <w:jc w:val="both"/>
        <w:rPr>
          <w:rFonts w:ascii="Arial" w:hAnsi="Arial" w:cs="Arial"/>
          <w:color w:val="44546A" w:themeColor="text2"/>
          <w:sz w:val="21"/>
          <w:szCs w:val="21"/>
          <w:lang w:val="en-GB"/>
        </w:rPr>
      </w:pPr>
      <w:r>
        <w:rPr>
          <w:rFonts w:ascii="Arial" w:hAnsi="Arial" w:cs="Arial"/>
          <w:b/>
          <w:i/>
          <w:color w:val="44546A" w:themeColor="text2"/>
          <w:sz w:val="21"/>
          <w:szCs w:val="21"/>
          <w:lang w:val="en-GB"/>
        </w:rPr>
        <w:t xml:space="preserve">Ordinary Resolution </w:t>
      </w:r>
      <w:r>
        <w:rPr>
          <w:rFonts w:ascii="Arial" w:hAnsi="Arial" w:cs="Arial"/>
          <w:color w:val="44546A" w:themeColor="text2"/>
          <w:sz w:val="21"/>
          <w:szCs w:val="21"/>
          <w:lang w:val="en-GB"/>
        </w:rPr>
        <w:t>means a resolution passed by a simple majority of the votes of the Shareholders (or the Shareholders of the relevant class of Shares) who (being entitled to do so) vote in person or, if proxies are allowed, by proxy, at a General Meeting for which notice specifying the intention to propose the resolution</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has</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been</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duly</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given,</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and</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includes</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an</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Ordinary</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Resolution in Writing passed under section 100 (Resolution in writing of Private Companies) of the Companies Regulations.</w:t>
      </w:r>
    </w:p>
    <w:p w14:paraId="6A081618" w14:textId="77777777" w:rsidR="00021968" w:rsidRDefault="00021968" w:rsidP="00021968">
      <w:pPr>
        <w:spacing w:before="120"/>
        <w:ind w:left="826"/>
        <w:jc w:val="both"/>
        <w:rPr>
          <w:rFonts w:ascii="Arial" w:hAnsi="Arial" w:cs="Arial"/>
          <w:color w:val="44546A" w:themeColor="text2"/>
          <w:sz w:val="21"/>
          <w:szCs w:val="21"/>
          <w:lang w:val="en-GB"/>
        </w:rPr>
      </w:pPr>
      <w:r>
        <w:rPr>
          <w:rFonts w:ascii="Arial" w:hAnsi="Arial" w:cs="Arial"/>
          <w:b/>
          <w:i/>
          <w:color w:val="44546A" w:themeColor="text2"/>
          <w:sz w:val="21"/>
          <w:szCs w:val="21"/>
          <w:lang w:val="en-GB"/>
        </w:rPr>
        <w:t xml:space="preserve">Register of Directors </w:t>
      </w:r>
      <w:r>
        <w:rPr>
          <w:rFonts w:ascii="Arial" w:hAnsi="Arial" w:cs="Arial"/>
          <w:color w:val="44546A" w:themeColor="text2"/>
          <w:sz w:val="21"/>
          <w:szCs w:val="21"/>
          <w:lang w:val="en-GB"/>
        </w:rPr>
        <w:t>means the Register of Directors of the Company under the Companies Regulations.</w:t>
      </w:r>
    </w:p>
    <w:p w14:paraId="53447940" w14:textId="77777777" w:rsidR="00021968" w:rsidRDefault="00021968" w:rsidP="00021968">
      <w:pPr>
        <w:spacing w:before="120"/>
        <w:ind w:left="826" w:right="106"/>
        <w:jc w:val="both"/>
        <w:rPr>
          <w:rFonts w:ascii="Arial" w:hAnsi="Arial" w:cs="Arial"/>
          <w:color w:val="44546A" w:themeColor="text2"/>
          <w:sz w:val="21"/>
          <w:szCs w:val="21"/>
          <w:lang w:val="en-GB"/>
        </w:rPr>
      </w:pPr>
      <w:r>
        <w:rPr>
          <w:rFonts w:ascii="Arial" w:hAnsi="Arial" w:cs="Arial"/>
          <w:b/>
          <w:i/>
          <w:color w:val="44546A" w:themeColor="text2"/>
          <w:sz w:val="21"/>
          <w:szCs w:val="21"/>
          <w:lang w:val="en-GB"/>
        </w:rPr>
        <w:t xml:space="preserve">Register of Shareholders </w:t>
      </w:r>
      <w:r>
        <w:rPr>
          <w:rFonts w:ascii="Arial" w:hAnsi="Arial" w:cs="Arial"/>
          <w:color w:val="44546A" w:themeColor="text2"/>
          <w:sz w:val="21"/>
          <w:szCs w:val="21"/>
          <w:lang w:val="en-GB"/>
        </w:rPr>
        <w:t>means the Register of Shareholders of the Company under the Companies Regulations.</w:t>
      </w:r>
    </w:p>
    <w:p w14:paraId="04EC60A0" w14:textId="77777777" w:rsidR="00021968" w:rsidRDefault="00021968" w:rsidP="00021968">
      <w:pPr>
        <w:spacing w:before="120"/>
        <w:ind w:left="826" w:right="109"/>
        <w:jc w:val="both"/>
        <w:rPr>
          <w:rFonts w:ascii="Arial" w:hAnsi="Arial" w:cs="Arial"/>
          <w:color w:val="44546A" w:themeColor="text2"/>
          <w:sz w:val="21"/>
          <w:szCs w:val="21"/>
          <w:lang w:val="en-GB"/>
        </w:rPr>
      </w:pPr>
      <w:r>
        <w:rPr>
          <w:rFonts w:ascii="Arial" w:hAnsi="Arial" w:cs="Arial"/>
          <w:b/>
          <w:i/>
          <w:color w:val="44546A" w:themeColor="text2"/>
          <w:sz w:val="21"/>
          <w:szCs w:val="21"/>
          <w:lang w:val="en-GB"/>
        </w:rPr>
        <w:t xml:space="preserve">Shareholder </w:t>
      </w:r>
      <w:r>
        <w:rPr>
          <w:rFonts w:ascii="Arial" w:hAnsi="Arial" w:cs="Arial"/>
          <w:color w:val="44546A" w:themeColor="text2"/>
          <w:sz w:val="21"/>
          <w:szCs w:val="21"/>
          <w:lang w:val="en-GB"/>
        </w:rPr>
        <w:t>means a Person entered in the Register of Shareholders as the holder of a Share in the Company.</w:t>
      </w:r>
    </w:p>
    <w:p w14:paraId="7B437B77" w14:textId="77777777" w:rsidR="00021968" w:rsidRDefault="00021968" w:rsidP="00021968">
      <w:pPr>
        <w:spacing w:before="120"/>
        <w:ind w:left="826" w:right="104"/>
        <w:jc w:val="both"/>
        <w:rPr>
          <w:rFonts w:ascii="Arial" w:hAnsi="Arial" w:cs="Arial"/>
          <w:color w:val="44546A" w:themeColor="text2"/>
          <w:sz w:val="21"/>
          <w:szCs w:val="21"/>
          <w:lang w:val="en-GB"/>
        </w:rPr>
      </w:pPr>
      <w:r>
        <w:rPr>
          <w:rFonts w:ascii="Arial" w:hAnsi="Arial" w:cs="Arial"/>
          <w:b/>
          <w:i/>
          <w:color w:val="44546A" w:themeColor="text2"/>
          <w:sz w:val="21"/>
          <w:szCs w:val="21"/>
          <w:lang w:val="en-GB"/>
        </w:rPr>
        <w:t xml:space="preserve">Special Resolution </w:t>
      </w:r>
      <w:r>
        <w:rPr>
          <w:rFonts w:ascii="Arial" w:hAnsi="Arial" w:cs="Arial"/>
          <w:color w:val="44546A" w:themeColor="text2"/>
          <w:sz w:val="21"/>
          <w:szCs w:val="21"/>
          <w:lang w:val="en-GB"/>
        </w:rPr>
        <w:t>means a resolution passed by at least 75% of the votes of the Shareholders (or the Shareholders of the relevant class of Shares) who (being entitled to do so) vote in person or, if proxies are allowed, by proxy, at a General Meeting provided that notice specifying the intention to propose the resolution</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as</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Special</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Resolution</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has</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been</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duly</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given,</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and includes a Special Resolution in Writing passed under section 100 (Resolutions in writing of Private Companies) of the Companies</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Regulations.</w:t>
      </w:r>
    </w:p>
    <w:p w14:paraId="66E47DE9" w14:textId="77777777" w:rsidR="00021968" w:rsidRDefault="00021968" w:rsidP="00021968">
      <w:pPr>
        <w:spacing w:before="120"/>
        <w:ind w:left="826" w:right="106"/>
        <w:jc w:val="both"/>
        <w:rPr>
          <w:rFonts w:ascii="Arial" w:hAnsi="Arial" w:cs="Arial"/>
          <w:b/>
          <w:color w:val="44546A" w:themeColor="text2"/>
          <w:sz w:val="21"/>
          <w:szCs w:val="21"/>
          <w:lang w:val="en-GB"/>
        </w:rPr>
      </w:pPr>
      <w:r>
        <w:rPr>
          <w:rFonts w:ascii="Arial" w:hAnsi="Arial" w:cs="Arial"/>
          <w:b/>
          <w:i/>
          <w:color w:val="44546A" w:themeColor="text2"/>
          <w:sz w:val="21"/>
          <w:szCs w:val="21"/>
          <w:lang w:val="en-GB"/>
        </w:rPr>
        <w:t>Secretary</w:t>
      </w:r>
      <w:r>
        <w:rPr>
          <w:rFonts w:ascii="Arial" w:hAnsi="Arial" w:cs="Arial"/>
          <w:i/>
          <w:color w:val="44546A" w:themeColor="text2"/>
          <w:sz w:val="21"/>
          <w:szCs w:val="21"/>
          <w:lang w:val="en-GB"/>
        </w:rPr>
        <w:t xml:space="preserve"> </w:t>
      </w:r>
      <w:r>
        <w:rPr>
          <w:rFonts w:ascii="Arial" w:hAnsi="Arial" w:cs="Arial"/>
          <w:color w:val="44546A" w:themeColor="text2"/>
          <w:sz w:val="21"/>
          <w:szCs w:val="21"/>
          <w:lang w:val="en-GB"/>
        </w:rPr>
        <w:t>means the secretary of the Company, if any, or any other person appointed to perform the duties of the secretary of the Company, including a joint, assistant or deputy secretary.</w:t>
      </w:r>
      <w:r>
        <w:rPr>
          <w:rFonts w:ascii="Arial" w:hAnsi="Arial" w:cs="Arial"/>
          <w:b/>
          <w:color w:val="44546A" w:themeColor="text2"/>
          <w:sz w:val="21"/>
          <w:szCs w:val="21"/>
          <w:lang w:val="en-GB"/>
        </w:rPr>
        <w:t xml:space="preserve"> </w:t>
      </w:r>
    </w:p>
    <w:p w14:paraId="66BF533F" w14:textId="77777777" w:rsidR="00021968" w:rsidRDefault="00021968" w:rsidP="00021968">
      <w:pPr>
        <w:spacing w:before="120"/>
        <w:ind w:left="826" w:right="106"/>
        <w:jc w:val="both"/>
        <w:rPr>
          <w:rFonts w:ascii="Arial" w:hAnsi="Arial" w:cs="Arial"/>
          <w:i/>
          <w:color w:val="44546A" w:themeColor="text2"/>
          <w:sz w:val="21"/>
          <w:szCs w:val="21"/>
          <w:lang w:val="en-GB"/>
        </w:rPr>
      </w:pPr>
      <w:r>
        <w:rPr>
          <w:rFonts w:ascii="Arial" w:hAnsi="Arial" w:cs="Arial"/>
          <w:b/>
          <w:i/>
          <w:color w:val="44546A" w:themeColor="text2"/>
          <w:sz w:val="21"/>
          <w:szCs w:val="21"/>
          <w:lang w:val="en-GB"/>
        </w:rPr>
        <w:t xml:space="preserve">Shares </w:t>
      </w:r>
      <w:r>
        <w:rPr>
          <w:rFonts w:ascii="Arial" w:hAnsi="Arial" w:cs="Arial"/>
          <w:color w:val="44546A" w:themeColor="text2"/>
          <w:sz w:val="21"/>
          <w:szCs w:val="21"/>
          <w:lang w:val="en-GB"/>
        </w:rPr>
        <w:t>means shares in the Company</w:t>
      </w:r>
      <w:r>
        <w:rPr>
          <w:rFonts w:ascii="Arial" w:hAnsi="Arial" w:cs="Arial"/>
          <w:i/>
          <w:color w:val="44546A" w:themeColor="text2"/>
          <w:sz w:val="21"/>
          <w:szCs w:val="21"/>
          <w:lang w:val="en-GB"/>
        </w:rPr>
        <w:t xml:space="preserve">. </w:t>
      </w:r>
    </w:p>
    <w:p w14:paraId="54E97E8A" w14:textId="77777777" w:rsidR="00021968" w:rsidRDefault="00021968" w:rsidP="00021968">
      <w:pPr>
        <w:spacing w:before="120"/>
        <w:ind w:left="826" w:right="104"/>
        <w:jc w:val="both"/>
        <w:rPr>
          <w:rFonts w:ascii="Arial" w:hAnsi="Arial" w:cs="Arial"/>
          <w:b/>
          <w:i/>
          <w:color w:val="44546A" w:themeColor="text2"/>
          <w:sz w:val="21"/>
          <w:szCs w:val="21"/>
          <w:lang w:val="en-GB"/>
        </w:rPr>
      </w:pPr>
      <w:r>
        <w:rPr>
          <w:rFonts w:ascii="Arial" w:hAnsi="Arial" w:cs="Arial"/>
          <w:b/>
          <w:i/>
          <w:color w:val="44546A" w:themeColor="text2"/>
          <w:sz w:val="21"/>
          <w:szCs w:val="21"/>
          <w:lang w:val="en-GB"/>
        </w:rPr>
        <w:t>Transmittee</w:t>
      </w:r>
      <w:r>
        <w:rPr>
          <w:rFonts w:ascii="Arial" w:hAnsi="Arial" w:cs="Arial"/>
          <w:color w:val="44546A" w:themeColor="text2"/>
          <w:sz w:val="21"/>
          <w:szCs w:val="21"/>
          <w:lang w:val="en-GB"/>
        </w:rPr>
        <w:t xml:space="preserve"> means a person entitled to a Share by reason of the death or bankruptcy of a Shareholder or otherwise by operation of law.</w:t>
      </w:r>
      <w:r>
        <w:rPr>
          <w:rFonts w:ascii="Arial" w:hAnsi="Arial" w:cs="Arial"/>
          <w:b/>
          <w:i/>
          <w:color w:val="44546A" w:themeColor="text2"/>
          <w:sz w:val="21"/>
          <w:szCs w:val="21"/>
          <w:lang w:val="en-GB"/>
        </w:rPr>
        <w:t xml:space="preserve"> </w:t>
      </w:r>
    </w:p>
    <w:p w14:paraId="1CA84821" w14:textId="77777777" w:rsidR="00021968" w:rsidRDefault="00021968" w:rsidP="00021968">
      <w:pPr>
        <w:spacing w:before="120"/>
        <w:ind w:left="826"/>
        <w:jc w:val="both"/>
        <w:rPr>
          <w:rFonts w:ascii="Arial" w:hAnsi="Arial" w:cs="Arial"/>
          <w:color w:val="44546A" w:themeColor="text2"/>
          <w:sz w:val="21"/>
          <w:szCs w:val="21"/>
          <w:lang w:val="en-GB"/>
        </w:rPr>
      </w:pPr>
      <w:r>
        <w:rPr>
          <w:rFonts w:ascii="Arial" w:hAnsi="Arial" w:cs="Arial"/>
          <w:b/>
          <w:i/>
          <w:color w:val="44546A" w:themeColor="text2"/>
          <w:sz w:val="21"/>
          <w:szCs w:val="21"/>
          <w:lang w:val="en-GB"/>
        </w:rPr>
        <w:t xml:space="preserve">these Articles </w:t>
      </w:r>
      <w:r>
        <w:rPr>
          <w:rFonts w:ascii="Arial" w:hAnsi="Arial" w:cs="Arial"/>
          <w:color w:val="44546A" w:themeColor="text2"/>
          <w:sz w:val="21"/>
          <w:szCs w:val="21"/>
          <w:lang w:val="en-GB"/>
        </w:rPr>
        <w:t>means these Articles of Association.</w:t>
      </w:r>
    </w:p>
    <w:p w14:paraId="7EE3E536" w14:textId="77777777" w:rsidR="00021968" w:rsidRDefault="00021968" w:rsidP="00021968">
      <w:pPr>
        <w:numPr>
          <w:ilvl w:val="1"/>
          <w:numId w:val="6"/>
        </w:numPr>
        <w:tabs>
          <w:tab w:val="left" w:pos="851"/>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Terms used in these Articles have the same meanings as they have, from time to time, in the Companies Regulations, or the relevant provisions of the Companies Regulations, unless the contrary intention</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 xml:space="preserve">appears, but excluding any statutory modification thereof not in force when these Articles become binding on the Company. </w:t>
      </w:r>
    </w:p>
    <w:p w14:paraId="07DD56E9" w14:textId="77777777" w:rsidR="00021968" w:rsidRDefault="00021968" w:rsidP="00021968">
      <w:pPr>
        <w:numPr>
          <w:ilvl w:val="1"/>
          <w:numId w:val="6"/>
        </w:numPr>
        <w:tabs>
          <w:tab w:val="left" w:pos="1134"/>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In these Articles, words in the singular include the plural and words in the plural include the singular, unless the contrary intention</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appears.</w:t>
      </w:r>
    </w:p>
    <w:p w14:paraId="515BD9B9" w14:textId="77777777" w:rsidR="00021968" w:rsidRDefault="00021968" w:rsidP="00021968">
      <w:pPr>
        <w:numPr>
          <w:ilvl w:val="1"/>
          <w:numId w:val="6"/>
        </w:numPr>
        <w:tabs>
          <w:tab w:val="left" w:pos="1134"/>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In</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these</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Articles,</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words</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indicating</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gender</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include</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every</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other</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gender,</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unless</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contrary</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intention appears.</w:t>
      </w:r>
    </w:p>
    <w:p w14:paraId="4BBC6712" w14:textId="77777777" w:rsidR="00021968" w:rsidRDefault="00021968" w:rsidP="00021968">
      <w:pPr>
        <w:numPr>
          <w:ilvl w:val="1"/>
          <w:numId w:val="6"/>
        </w:numPr>
        <w:tabs>
          <w:tab w:val="left" w:pos="851"/>
        </w:tabs>
        <w:spacing w:before="120"/>
        <w:ind w:left="851" w:right="109"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In these Articles, the word </w:t>
      </w:r>
      <w:r>
        <w:rPr>
          <w:rFonts w:ascii="Arial" w:hAnsi="Arial" w:cs="Arial"/>
          <w:b/>
          <w:i/>
          <w:color w:val="44546A" w:themeColor="text2"/>
          <w:sz w:val="21"/>
          <w:szCs w:val="21"/>
          <w:lang w:val="en-GB"/>
        </w:rPr>
        <w:t>may</w:t>
      </w:r>
      <w:r>
        <w:rPr>
          <w:rFonts w:ascii="Arial" w:hAnsi="Arial" w:cs="Arial"/>
          <w:color w:val="44546A" w:themeColor="text2"/>
          <w:sz w:val="21"/>
          <w:szCs w:val="21"/>
          <w:lang w:val="en-GB"/>
        </w:rPr>
        <w:t>, or a similar term, used in relation to a Function indicates that the Function may be Exercised or not Exercised, at</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discretion.</w:t>
      </w:r>
    </w:p>
    <w:p w14:paraId="15CB07B7" w14:textId="77777777" w:rsidR="00021968" w:rsidRDefault="00021968" w:rsidP="00021968">
      <w:pPr>
        <w:numPr>
          <w:ilvl w:val="1"/>
          <w:numId w:val="6"/>
        </w:numPr>
        <w:tabs>
          <w:tab w:val="left" w:pos="993"/>
        </w:tabs>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In</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these</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Articles,</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word</w:t>
      </w:r>
      <w:r>
        <w:rPr>
          <w:rFonts w:ascii="Arial" w:hAnsi="Arial" w:cs="Arial"/>
          <w:color w:val="44546A" w:themeColor="text2"/>
          <w:spacing w:val="-4"/>
          <w:sz w:val="21"/>
          <w:szCs w:val="21"/>
          <w:lang w:val="en-GB"/>
        </w:rPr>
        <w:t xml:space="preserve"> </w:t>
      </w:r>
      <w:r>
        <w:rPr>
          <w:rFonts w:ascii="Arial" w:hAnsi="Arial" w:cs="Arial"/>
          <w:b/>
          <w:i/>
          <w:color w:val="44546A" w:themeColor="text2"/>
          <w:sz w:val="21"/>
          <w:szCs w:val="21"/>
          <w:lang w:val="en-GB"/>
        </w:rPr>
        <w:t>must</w:t>
      </w:r>
      <w:r>
        <w:rPr>
          <w:rFonts w:ascii="Arial" w:hAnsi="Arial" w:cs="Arial"/>
          <w:color w:val="44546A" w:themeColor="text2"/>
          <w:sz w:val="21"/>
          <w:szCs w:val="21"/>
          <w:lang w:val="en-GB"/>
        </w:rPr>
        <w:t>,</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1"/>
          <w:sz w:val="21"/>
          <w:szCs w:val="21"/>
          <w:lang w:val="en-GB"/>
        </w:rPr>
        <w:t xml:space="preserve"> </w:t>
      </w:r>
      <w:r>
        <w:rPr>
          <w:rFonts w:ascii="Arial" w:hAnsi="Arial" w:cs="Arial"/>
          <w:color w:val="44546A" w:themeColor="text2"/>
          <w:sz w:val="21"/>
          <w:szCs w:val="21"/>
          <w:lang w:val="en-GB"/>
        </w:rPr>
        <w:t>similar</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term,</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used</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in</w:t>
      </w:r>
      <w:r>
        <w:rPr>
          <w:rFonts w:ascii="Arial" w:hAnsi="Arial" w:cs="Arial"/>
          <w:color w:val="44546A" w:themeColor="text2"/>
          <w:spacing w:val="-1"/>
          <w:sz w:val="21"/>
          <w:szCs w:val="21"/>
          <w:lang w:val="en-GB"/>
        </w:rPr>
        <w:t xml:space="preserve"> </w:t>
      </w:r>
      <w:r>
        <w:rPr>
          <w:rFonts w:ascii="Arial" w:hAnsi="Arial" w:cs="Arial"/>
          <w:color w:val="44546A" w:themeColor="text2"/>
          <w:sz w:val="21"/>
          <w:szCs w:val="21"/>
          <w:lang w:val="en-GB"/>
        </w:rPr>
        <w:t>relation</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Function</w:t>
      </w:r>
      <w:r>
        <w:rPr>
          <w:rFonts w:ascii="Arial" w:hAnsi="Arial" w:cs="Arial"/>
          <w:color w:val="44546A" w:themeColor="text2"/>
          <w:spacing w:val="-1"/>
          <w:sz w:val="21"/>
          <w:szCs w:val="21"/>
          <w:lang w:val="en-GB"/>
        </w:rPr>
        <w:t xml:space="preserve"> </w:t>
      </w:r>
      <w:r>
        <w:rPr>
          <w:rFonts w:ascii="Arial" w:hAnsi="Arial" w:cs="Arial"/>
          <w:color w:val="44546A" w:themeColor="text2"/>
          <w:sz w:val="21"/>
          <w:szCs w:val="21"/>
          <w:lang w:val="en-GB"/>
        </w:rPr>
        <w:t>indicates</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that</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lastRenderedPageBreak/>
        <w:t>the Function is required to be</w:t>
      </w:r>
      <w:r>
        <w:rPr>
          <w:rFonts w:ascii="Arial" w:hAnsi="Arial" w:cs="Arial"/>
          <w:color w:val="44546A" w:themeColor="text2"/>
          <w:spacing w:val="-1"/>
          <w:sz w:val="21"/>
          <w:szCs w:val="21"/>
          <w:lang w:val="en-GB"/>
        </w:rPr>
        <w:t xml:space="preserve"> </w:t>
      </w:r>
      <w:r>
        <w:rPr>
          <w:rFonts w:ascii="Arial" w:hAnsi="Arial" w:cs="Arial"/>
          <w:color w:val="44546A" w:themeColor="text2"/>
          <w:sz w:val="21"/>
          <w:szCs w:val="21"/>
          <w:lang w:val="en-GB"/>
        </w:rPr>
        <w:t>Exercised.</w:t>
      </w:r>
    </w:p>
    <w:p w14:paraId="28F3B9B8" w14:textId="77777777" w:rsidR="00021968" w:rsidRDefault="00021968" w:rsidP="00021968">
      <w:pPr>
        <w:numPr>
          <w:ilvl w:val="1"/>
          <w:numId w:val="6"/>
        </w:numPr>
        <w:tabs>
          <w:tab w:val="left" w:pos="851"/>
        </w:tabs>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References in these Articles to “Writing”, in relation to any document, instrument, certificate, notice, register or communication means a legible form of the information that is capable of being reproduced in tangible form, in any medium (including electronic means). For the avoidance of doubt, the Company may, with the consent of a Shareholder, communicate with that Shareholder by electronic means.</w:t>
      </w:r>
    </w:p>
    <w:p w14:paraId="29289133" w14:textId="77777777" w:rsidR="00021968" w:rsidRDefault="00021968" w:rsidP="00021968">
      <w:pPr>
        <w:numPr>
          <w:ilvl w:val="1"/>
          <w:numId w:val="6"/>
        </w:numPr>
        <w:tabs>
          <w:tab w:val="left" w:pos="851"/>
        </w:tabs>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In these Articles, a reference to Regulations or Rules is a reference to Regulations or Rules of the Astana International Financial Centre and, unless the contrary intention appears, a reference to particular</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Regulations</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Rules</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includes</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reference</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those</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Regulations</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Rules</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as</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amended</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from time to</w:t>
      </w:r>
      <w:r>
        <w:rPr>
          <w:rFonts w:ascii="Arial" w:hAnsi="Arial" w:cs="Arial"/>
          <w:color w:val="44546A" w:themeColor="text2"/>
          <w:spacing w:val="-1"/>
          <w:sz w:val="21"/>
          <w:szCs w:val="21"/>
          <w:lang w:val="en-GB"/>
        </w:rPr>
        <w:t xml:space="preserve"> </w:t>
      </w:r>
      <w:r>
        <w:rPr>
          <w:rFonts w:ascii="Arial" w:hAnsi="Arial" w:cs="Arial"/>
          <w:color w:val="44546A" w:themeColor="text2"/>
          <w:sz w:val="21"/>
          <w:szCs w:val="21"/>
          <w:lang w:val="en-GB"/>
        </w:rPr>
        <w:t>time.</w:t>
      </w:r>
    </w:p>
    <w:p w14:paraId="145724B3" w14:textId="77777777" w:rsidR="00021968" w:rsidRDefault="00021968" w:rsidP="00021968">
      <w:pPr>
        <w:numPr>
          <w:ilvl w:val="1"/>
          <w:numId w:val="6"/>
        </w:numPr>
        <w:tabs>
          <w:tab w:val="left" w:pos="851"/>
        </w:tabs>
        <w:spacing w:before="120"/>
        <w:ind w:left="851" w:right="104"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For these Articles, if an Ordinary Resolution is expressed to be required for any purpose, then, subject to the Companies Regulations, a Special Resolution is also effective for that</w:t>
      </w:r>
      <w:r>
        <w:rPr>
          <w:rFonts w:ascii="Arial" w:hAnsi="Arial" w:cs="Arial"/>
          <w:color w:val="44546A" w:themeColor="text2"/>
          <w:spacing w:val="-18"/>
          <w:sz w:val="21"/>
          <w:szCs w:val="21"/>
          <w:lang w:val="en-GB"/>
        </w:rPr>
        <w:t xml:space="preserve"> </w:t>
      </w:r>
      <w:r>
        <w:rPr>
          <w:rFonts w:ascii="Arial" w:hAnsi="Arial" w:cs="Arial"/>
          <w:color w:val="44546A" w:themeColor="text2"/>
          <w:sz w:val="21"/>
          <w:szCs w:val="21"/>
          <w:lang w:val="en-GB"/>
        </w:rPr>
        <w:t>purpose.</w:t>
      </w:r>
    </w:p>
    <w:p w14:paraId="6E27B254" w14:textId="77777777" w:rsidR="00021968" w:rsidRDefault="00021968" w:rsidP="00021968">
      <w:pPr>
        <w:tabs>
          <w:tab w:val="left" w:pos="709"/>
        </w:tabs>
        <w:spacing w:before="120"/>
        <w:ind w:left="709" w:right="104"/>
        <w:jc w:val="both"/>
        <w:rPr>
          <w:rFonts w:ascii="Arial" w:hAnsi="Arial" w:cs="Arial"/>
          <w:color w:val="44546A" w:themeColor="text2"/>
          <w:sz w:val="21"/>
          <w:szCs w:val="21"/>
          <w:lang w:val="en-GB"/>
        </w:rPr>
      </w:pPr>
    </w:p>
    <w:p w14:paraId="03F12F6A" w14:textId="77777777" w:rsidR="00021968" w:rsidRDefault="00021968" w:rsidP="00021968">
      <w:pPr>
        <w:numPr>
          <w:ilvl w:val="0"/>
          <w:numId w:val="6"/>
        </w:numPr>
        <w:tabs>
          <w:tab w:val="left" w:pos="851"/>
        </w:tabs>
        <w:spacing w:before="120"/>
        <w:ind w:left="851" w:hanging="851"/>
        <w:jc w:val="both"/>
        <w:outlineLvl w:val="0"/>
        <w:rPr>
          <w:rFonts w:ascii="Arial" w:hAnsi="Arial" w:cs="Arial"/>
          <w:b/>
          <w:bCs/>
          <w:strike/>
          <w:color w:val="44546A" w:themeColor="text2"/>
          <w:sz w:val="21"/>
          <w:szCs w:val="21"/>
          <w:lang w:val="en-GB"/>
        </w:rPr>
      </w:pPr>
      <w:bookmarkStart w:id="2" w:name="_Toc29828559"/>
      <w:r>
        <w:rPr>
          <w:rFonts w:ascii="Arial" w:hAnsi="Arial" w:cs="Arial"/>
          <w:b/>
          <w:bCs/>
          <w:color w:val="44546A" w:themeColor="text2"/>
          <w:sz w:val="21"/>
          <w:szCs w:val="21"/>
          <w:lang w:val="en-GB"/>
        </w:rPr>
        <w:t>COMPANY NAME</w:t>
      </w:r>
      <w:bookmarkEnd w:id="2"/>
      <w:r>
        <w:rPr>
          <w:rFonts w:ascii="Arial" w:hAnsi="Arial" w:cs="Arial"/>
          <w:b/>
          <w:bCs/>
          <w:color w:val="44546A" w:themeColor="text2"/>
          <w:sz w:val="21"/>
          <w:szCs w:val="21"/>
          <w:lang w:val="en-GB"/>
        </w:rPr>
        <w:t xml:space="preserve"> </w:t>
      </w:r>
    </w:p>
    <w:p w14:paraId="56B4A264" w14:textId="77777777" w:rsidR="00021968" w:rsidRDefault="00021968" w:rsidP="00021968">
      <w:pPr>
        <w:spacing w:before="120"/>
        <w:ind w:left="851"/>
        <w:jc w:val="both"/>
        <w:rPr>
          <w:rFonts w:ascii="Arial" w:hAnsi="Arial" w:cs="Arial"/>
          <w:color w:val="44546A" w:themeColor="text2"/>
          <w:sz w:val="21"/>
          <w:szCs w:val="21"/>
          <w:lang w:val="en-GB"/>
        </w:rPr>
      </w:pPr>
      <w:r>
        <w:rPr>
          <w:rFonts w:ascii="Arial" w:hAnsi="Arial" w:cs="Arial"/>
          <w:color w:val="44546A" w:themeColor="text2"/>
          <w:sz w:val="21"/>
          <w:szCs w:val="21"/>
          <w:lang w:val="en-GB"/>
        </w:rPr>
        <w:t>The Company’s name is [</w:t>
      </w:r>
      <w:r>
        <w:rPr>
          <w:rFonts w:ascii="Arial" w:hAnsi="Arial" w:cs="Arial"/>
          <w:i/>
          <w:color w:val="44546A" w:themeColor="text2"/>
          <w:sz w:val="21"/>
          <w:szCs w:val="21"/>
          <w:lang w:val="en-GB"/>
        </w:rPr>
        <w:t>as specified in the application</w:t>
      </w:r>
      <w:r>
        <w:rPr>
          <w:rFonts w:ascii="Arial" w:hAnsi="Arial" w:cs="Arial"/>
          <w:color w:val="44546A" w:themeColor="text2"/>
          <w:sz w:val="21"/>
          <w:szCs w:val="21"/>
          <w:lang w:val="en-GB"/>
        </w:rPr>
        <w:t>].</w:t>
      </w:r>
    </w:p>
    <w:p w14:paraId="6AC6A899" w14:textId="77777777" w:rsidR="00021968" w:rsidRDefault="00021968" w:rsidP="00021968">
      <w:pPr>
        <w:numPr>
          <w:ilvl w:val="0"/>
          <w:numId w:val="6"/>
        </w:numPr>
        <w:tabs>
          <w:tab w:val="left" w:pos="993"/>
        </w:tabs>
        <w:spacing w:before="120"/>
        <w:ind w:left="851" w:hanging="851"/>
        <w:jc w:val="both"/>
        <w:outlineLvl w:val="0"/>
        <w:rPr>
          <w:rFonts w:ascii="Arial" w:hAnsi="Arial" w:cs="Arial"/>
          <w:b/>
          <w:bCs/>
          <w:color w:val="44546A" w:themeColor="text2"/>
          <w:sz w:val="21"/>
          <w:szCs w:val="21"/>
          <w:lang w:val="en-GB"/>
        </w:rPr>
      </w:pPr>
      <w:bookmarkStart w:id="3" w:name="_Toc29828560"/>
      <w:r>
        <w:rPr>
          <w:rFonts w:ascii="Arial" w:hAnsi="Arial" w:cs="Arial"/>
          <w:b/>
          <w:bCs/>
          <w:color w:val="44546A" w:themeColor="text2"/>
          <w:sz w:val="21"/>
          <w:szCs w:val="21"/>
          <w:lang w:val="en-GB"/>
        </w:rPr>
        <w:t>COMPANY REGISTERED</w:t>
      </w:r>
      <w:r>
        <w:rPr>
          <w:rFonts w:ascii="Arial" w:hAnsi="Arial" w:cs="Arial"/>
          <w:b/>
          <w:bCs/>
          <w:color w:val="44546A" w:themeColor="text2"/>
          <w:spacing w:val="-2"/>
          <w:sz w:val="21"/>
          <w:szCs w:val="21"/>
          <w:lang w:val="en-GB"/>
        </w:rPr>
        <w:t xml:space="preserve"> </w:t>
      </w:r>
      <w:r>
        <w:rPr>
          <w:rFonts w:ascii="Arial" w:hAnsi="Arial" w:cs="Arial"/>
          <w:b/>
          <w:bCs/>
          <w:color w:val="44546A" w:themeColor="text2"/>
          <w:sz w:val="21"/>
          <w:szCs w:val="21"/>
          <w:lang w:val="en-GB"/>
        </w:rPr>
        <w:t>OFFICE</w:t>
      </w:r>
      <w:bookmarkEnd w:id="3"/>
    </w:p>
    <w:p w14:paraId="623EE05A" w14:textId="77777777" w:rsidR="00021968" w:rsidRDefault="00021968" w:rsidP="00021968">
      <w:pPr>
        <w:spacing w:before="120"/>
        <w:ind w:left="851" w:hanging="26"/>
        <w:jc w:val="both"/>
        <w:rPr>
          <w:rFonts w:ascii="Arial" w:hAnsi="Arial" w:cs="Arial"/>
          <w:b/>
          <w:color w:val="44546A" w:themeColor="text2"/>
          <w:sz w:val="21"/>
          <w:szCs w:val="21"/>
          <w:lang w:val="en-GB"/>
        </w:rPr>
      </w:pPr>
      <w:r>
        <w:rPr>
          <w:rFonts w:ascii="Arial" w:hAnsi="Arial" w:cs="Arial"/>
          <w:color w:val="44546A" w:themeColor="text2"/>
          <w:sz w:val="21"/>
          <w:szCs w:val="21"/>
          <w:lang w:val="en-GB"/>
        </w:rPr>
        <w:t>The</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registered</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office</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Company</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is situated in the Astana International Financial Centre, Nur-Sultan, Republic of Kazakhstan, at the address provided in the public register.</w:t>
      </w:r>
      <w:r>
        <w:rPr>
          <w:rFonts w:ascii="Arial" w:hAnsi="Arial" w:cs="Arial"/>
          <w:b/>
          <w:color w:val="44546A" w:themeColor="text2"/>
          <w:sz w:val="21"/>
          <w:szCs w:val="21"/>
          <w:lang w:val="en-GB"/>
        </w:rPr>
        <w:t xml:space="preserve"> </w:t>
      </w:r>
    </w:p>
    <w:p w14:paraId="2131D6C1" w14:textId="77777777" w:rsidR="00021968" w:rsidRDefault="00021968" w:rsidP="00021968">
      <w:pPr>
        <w:numPr>
          <w:ilvl w:val="0"/>
          <w:numId w:val="6"/>
        </w:numPr>
        <w:tabs>
          <w:tab w:val="left" w:pos="993"/>
        </w:tabs>
        <w:spacing w:before="120"/>
        <w:ind w:left="851" w:hanging="851"/>
        <w:jc w:val="both"/>
        <w:outlineLvl w:val="0"/>
        <w:rPr>
          <w:rFonts w:ascii="Arial" w:hAnsi="Arial" w:cs="Arial"/>
          <w:b/>
          <w:bCs/>
          <w:color w:val="44546A" w:themeColor="text2"/>
          <w:sz w:val="21"/>
          <w:szCs w:val="21"/>
          <w:lang w:val="en-GB"/>
        </w:rPr>
      </w:pPr>
      <w:bookmarkStart w:id="4" w:name="_Toc29828561"/>
      <w:r>
        <w:rPr>
          <w:rFonts w:ascii="Arial" w:hAnsi="Arial" w:cs="Arial"/>
          <w:b/>
          <w:bCs/>
          <w:color w:val="44546A" w:themeColor="text2"/>
          <w:sz w:val="21"/>
          <w:szCs w:val="21"/>
          <w:lang w:val="en-GB"/>
        </w:rPr>
        <w:t>NATURE OF COMPANY’S</w:t>
      </w:r>
      <w:r>
        <w:rPr>
          <w:rFonts w:ascii="Arial" w:hAnsi="Arial" w:cs="Arial"/>
          <w:b/>
          <w:bCs/>
          <w:color w:val="44546A" w:themeColor="text2"/>
          <w:spacing w:val="-5"/>
          <w:sz w:val="21"/>
          <w:szCs w:val="21"/>
          <w:lang w:val="en-GB"/>
        </w:rPr>
        <w:t xml:space="preserve"> </w:t>
      </w:r>
      <w:r>
        <w:rPr>
          <w:rFonts w:ascii="Arial" w:hAnsi="Arial" w:cs="Arial"/>
          <w:b/>
          <w:bCs/>
          <w:color w:val="44546A" w:themeColor="text2"/>
          <w:sz w:val="21"/>
          <w:szCs w:val="21"/>
          <w:lang w:val="en-GB"/>
        </w:rPr>
        <w:t>BUSINESS</w:t>
      </w:r>
      <w:bookmarkEnd w:id="4"/>
    </w:p>
    <w:p w14:paraId="10087FD6" w14:textId="77777777" w:rsidR="00021968" w:rsidRDefault="00021968" w:rsidP="00021968">
      <w:pPr>
        <w:spacing w:before="120"/>
        <w:ind w:left="1134" w:hanging="284"/>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The Company’s principal business activities are:  </w:t>
      </w:r>
    </w:p>
    <w:p w14:paraId="311CE06D" w14:textId="77777777" w:rsidR="00021968" w:rsidRDefault="00021968" w:rsidP="00021968">
      <w:pPr>
        <w:tabs>
          <w:tab w:val="left" w:pos="1276"/>
        </w:tabs>
        <w:spacing w:before="120"/>
        <w:ind w:left="1134" w:hanging="284"/>
        <w:jc w:val="both"/>
        <w:rPr>
          <w:rFonts w:ascii="Arial" w:hAnsi="Arial" w:cs="Arial"/>
          <w:color w:val="44546A" w:themeColor="text2"/>
          <w:sz w:val="21"/>
          <w:szCs w:val="21"/>
          <w:lang w:val="en-GB"/>
        </w:rPr>
      </w:pPr>
      <w:r>
        <w:rPr>
          <w:rFonts w:ascii="Arial" w:hAnsi="Arial" w:cs="Arial"/>
          <w:color w:val="44546A" w:themeColor="text2"/>
          <w:sz w:val="21"/>
          <w:szCs w:val="21"/>
          <w:lang w:val="en-GB"/>
        </w:rPr>
        <w:t>(a)</w:t>
      </w:r>
      <w:r>
        <w:rPr>
          <w:rFonts w:ascii="Arial" w:hAnsi="Arial" w:cs="Arial"/>
          <w:i/>
          <w:color w:val="44546A" w:themeColor="text2"/>
          <w:sz w:val="21"/>
          <w:szCs w:val="21"/>
          <w:lang w:val="en-GB"/>
        </w:rPr>
        <w:t xml:space="preserve"> </w:t>
      </w:r>
      <w:r>
        <w:rPr>
          <w:rFonts w:ascii="Arial" w:hAnsi="Arial" w:cs="Arial"/>
          <w:color w:val="44546A" w:themeColor="text2"/>
          <w:sz w:val="21"/>
          <w:szCs w:val="21"/>
          <w:lang w:val="en-GB"/>
        </w:rPr>
        <w:t>[</w:t>
      </w:r>
      <w:r>
        <w:rPr>
          <w:rFonts w:ascii="Arial" w:hAnsi="Arial" w:cs="Arial"/>
          <w:i/>
          <w:color w:val="44546A" w:themeColor="text2"/>
          <w:sz w:val="21"/>
          <w:szCs w:val="21"/>
          <w:lang w:val="en-GB"/>
        </w:rPr>
        <w:t>as specified in the application</w:t>
      </w:r>
      <w:r>
        <w:rPr>
          <w:rFonts w:ascii="Arial" w:hAnsi="Arial" w:cs="Arial"/>
          <w:color w:val="44546A" w:themeColor="text2"/>
          <w:sz w:val="21"/>
          <w:szCs w:val="21"/>
          <w:lang w:val="en-GB"/>
        </w:rPr>
        <w:t>]</w:t>
      </w:r>
      <w:r>
        <w:rPr>
          <w:rFonts w:ascii="Arial" w:hAnsi="Arial" w:cs="Arial"/>
          <w:color w:val="44546A" w:themeColor="text2"/>
          <w:lang w:val="en-GB"/>
        </w:rPr>
        <w:t xml:space="preserve">; </w:t>
      </w:r>
      <w:r>
        <w:rPr>
          <w:rFonts w:ascii="Arial" w:hAnsi="Arial" w:cs="Arial"/>
          <w:color w:val="44546A" w:themeColor="text2"/>
          <w:sz w:val="21"/>
          <w:szCs w:val="21"/>
          <w:lang w:val="en-GB"/>
        </w:rPr>
        <w:t>and</w:t>
      </w:r>
    </w:p>
    <w:p w14:paraId="3BDA8B77" w14:textId="77777777" w:rsidR="00021968" w:rsidRDefault="00021968" w:rsidP="00021968">
      <w:pPr>
        <w:tabs>
          <w:tab w:val="left" w:pos="1134"/>
          <w:tab w:val="left" w:pos="1418"/>
        </w:tabs>
        <w:spacing w:before="120"/>
        <w:ind w:left="1134" w:right="102" w:hanging="284"/>
        <w:jc w:val="both"/>
        <w:rPr>
          <w:rFonts w:ascii="Arial" w:hAnsi="Arial" w:cs="Arial"/>
          <w:color w:val="44546A" w:themeColor="text2"/>
          <w:sz w:val="21"/>
          <w:szCs w:val="21"/>
          <w:lang w:val="en-GB"/>
        </w:rPr>
      </w:pPr>
      <w:r>
        <w:rPr>
          <w:rFonts w:ascii="Arial" w:hAnsi="Arial" w:cs="Arial"/>
          <w:color w:val="44546A" w:themeColor="text2"/>
          <w:sz w:val="21"/>
          <w:szCs w:val="21"/>
          <w:lang w:val="en-GB"/>
        </w:rPr>
        <w:t>(b)</w:t>
      </w:r>
      <w:r>
        <w:rPr>
          <w:rFonts w:ascii="Arial" w:hAnsi="Arial" w:cs="Arial"/>
          <w:color w:val="44546A" w:themeColor="text2"/>
          <w:sz w:val="21"/>
          <w:szCs w:val="21"/>
          <w:lang w:val="en-GB"/>
        </w:rPr>
        <w:tab/>
        <w:t>any other lawful activity for which companies may be incorporated under the AIFC Companies Regulations.</w:t>
      </w:r>
    </w:p>
    <w:p w14:paraId="4A253437" w14:textId="77777777" w:rsidR="00021968" w:rsidRDefault="00021968" w:rsidP="00021968">
      <w:pPr>
        <w:numPr>
          <w:ilvl w:val="0"/>
          <w:numId w:val="6"/>
        </w:numPr>
        <w:tabs>
          <w:tab w:val="left" w:pos="851"/>
        </w:tabs>
        <w:spacing w:before="120"/>
        <w:ind w:left="851" w:hanging="851"/>
        <w:jc w:val="both"/>
        <w:outlineLvl w:val="0"/>
        <w:rPr>
          <w:rFonts w:ascii="Arial" w:hAnsi="Arial" w:cs="Arial"/>
          <w:b/>
          <w:bCs/>
          <w:color w:val="44546A" w:themeColor="text2"/>
          <w:sz w:val="21"/>
          <w:szCs w:val="21"/>
          <w:lang w:val="en-GB"/>
        </w:rPr>
      </w:pPr>
      <w:bookmarkStart w:id="5" w:name="_Toc29828562"/>
      <w:r>
        <w:rPr>
          <w:rFonts w:ascii="Arial" w:hAnsi="Arial" w:cs="Arial"/>
          <w:b/>
          <w:bCs/>
          <w:color w:val="44546A" w:themeColor="text2"/>
          <w:sz w:val="21"/>
          <w:szCs w:val="21"/>
          <w:lang w:val="en-GB"/>
        </w:rPr>
        <w:t>LIABILITY OF SHAREHOLDERS</w:t>
      </w:r>
      <w:bookmarkEnd w:id="5"/>
      <w:r>
        <w:rPr>
          <w:rFonts w:ascii="Arial" w:hAnsi="Arial" w:cs="Arial"/>
          <w:b/>
          <w:bCs/>
          <w:color w:val="44546A" w:themeColor="text2"/>
          <w:sz w:val="21"/>
          <w:szCs w:val="21"/>
          <w:lang w:val="en-GB"/>
        </w:rPr>
        <w:t xml:space="preserve"> </w:t>
      </w:r>
    </w:p>
    <w:p w14:paraId="1050EF9C" w14:textId="77777777" w:rsidR="00021968" w:rsidRDefault="00021968" w:rsidP="00021968">
      <w:pPr>
        <w:spacing w:before="120"/>
        <w:ind w:left="851"/>
        <w:jc w:val="both"/>
        <w:outlineLvl w:val="0"/>
        <w:rPr>
          <w:rFonts w:ascii="Arial" w:hAnsi="Arial" w:cs="Arial"/>
          <w:bCs/>
          <w:color w:val="44546A" w:themeColor="text2"/>
          <w:sz w:val="21"/>
          <w:szCs w:val="21"/>
          <w:lang w:val="en-GB"/>
        </w:rPr>
      </w:pPr>
      <w:bookmarkStart w:id="6" w:name="_Toc29828563"/>
      <w:r>
        <w:rPr>
          <w:rFonts w:ascii="Arial" w:hAnsi="Arial" w:cs="Arial"/>
          <w:bCs/>
          <w:color w:val="44546A" w:themeColor="text2"/>
          <w:sz w:val="21"/>
          <w:szCs w:val="21"/>
          <w:lang w:val="en-GB"/>
        </w:rPr>
        <w:t>The liability of Shareholders is limited to the amount, if any, unpaid on the Shares held by them in the Company.</w:t>
      </w:r>
      <w:bookmarkEnd w:id="6"/>
    </w:p>
    <w:p w14:paraId="0C04EE0B" w14:textId="77777777" w:rsidR="00021968" w:rsidRDefault="00021968" w:rsidP="00021968">
      <w:pPr>
        <w:numPr>
          <w:ilvl w:val="0"/>
          <w:numId w:val="6"/>
        </w:numPr>
        <w:tabs>
          <w:tab w:val="left" w:pos="851"/>
        </w:tabs>
        <w:spacing w:before="120"/>
        <w:ind w:left="993" w:hanging="993"/>
        <w:jc w:val="both"/>
        <w:outlineLvl w:val="0"/>
        <w:rPr>
          <w:rFonts w:ascii="Arial" w:hAnsi="Arial" w:cs="Arial"/>
          <w:b/>
          <w:bCs/>
          <w:color w:val="44546A" w:themeColor="text2"/>
          <w:sz w:val="21"/>
          <w:szCs w:val="21"/>
          <w:lang w:val="en-GB"/>
        </w:rPr>
      </w:pPr>
      <w:bookmarkStart w:id="7" w:name="_Toc29828564"/>
      <w:r>
        <w:rPr>
          <w:rFonts w:ascii="Arial" w:hAnsi="Arial" w:cs="Arial"/>
          <w:b/>
          <w:bCs/>
          <w:color w:val="44546A" w:themeColor="text2"/>
          <w:sz w:val="21"/>
          <w:szCs w:val="21"/>
          <w:lang w:val="en-GB"/>
        </w:rPr>
        <w:t>SHARE CAPITAL</w:t>
      </w:r>
      <w:bookmarkEnd w:id="7"/>
      <w:r>
        <w:rPr>
          <w:rFonts w:ascii="Arial" w:hAnsi="Arial" w:cs="Arial"/>
          <w:b/>
          <w:bCs/>
          <w:color w:val="44546A" w:themeColor="text2"/>
          <w:sz w:val="21"/>
          <w:szCs w:val="21"/>
          <w:lang w:val="en-GB"/>
        </w:rPr>
        <w:t xml:space="preserve"> </w:t>
      </w:r>
    </w:p>
    <w:p w14:paraId="342CE294" w14:textId="77777777" w:rsidR="00021968" w:rsidRDefault="00021968" w:rsidP="00021968">
      <w:pPr>
        <w:tabs>
          <w:tab w:val="left" w:pos="851"/>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b/>
        <w:t>The authorised share capital of the Company is [</w:t>
      </w:r>
      <w:r>
        <w:rPr>
          <w:rFonts w:ascii="Arial" w:hAnsi="Arial" w:cs="Arial"/>
          <w:i/>
          <w:color w:val="44546A" w:themeColor="text2"/>
          <w:sz w:val="21"/>
          <w:szCs w:val="21"/>
          <w:lang w:val="en-GB"/>
        </w:rPr>
        <w:t>as specified in the application</w:t>
      </w:r>
      <w:r>
        <w:rPr>
          <w:rFonts w:ascii="Arial" w:hAnsi="Arial" w:cs="Arial"/>
          <w:color w:val="44546A" w:themeColor="text2"/>
          <w:sz w:val="21"/>
          <w:szCs w:val="21"/>
          <w:lang w:val="en-GB"/>
        </w:rPr>
        <w:t>]</w:t>
      </w:r>
      <w:r>
        <w:rPr>
          <w:rFonts w:ascii="Arial" w:hAnsi="Arial" w:cs="Arial"/>
          <w:i/>
          <w:color w:val="44546A" w:themeColor="text2"/>
          <w:sz w:val="21"/>
          <w:szCs w:val="21"/>
          <w:lang w:val="en-GB"/>
        </w:rPr>
        <w:t xml:space="preserve">. </w:t>
      </w:r>
    </w:p>
    <w:p w14:paraId="38FD25A7" w14:textId="77777777" w:rsidR="00021968" w:rsidRDefault="00021968" w:rsidP="00021968">
      <w:pPr>
        <w:numPr>
          <w:ilvl w:val="0"/>
          <w:numId w:val="6"/>
        </w:numPr>
        <w:tabs>
          <w:tab w:val="left" w:pos="851"/>
        </w:tabs>
        <w:spacing w:before="120"/>
        <w:ind w:left="851" w:hanging="851"/>
        <w:jc w:val="both"/>
        <w:outlineLvl w:val="0"/>
        <w:rPr>
          <w:rFonts w:ascii="Arial" w:hAnsi="Arial" w:cs="Arial"/>
          <w:b/>
          <w:bCs/>
          <w:color w:val="44546A" w:themeColor="text2"/>
          <w:sz w:val="21"/>
          <w:szCs w:val="21"/>
          <w:lang w:val="en-GB"/>
        </w:rPr>
      </w:pPr>
      <w:bookmarkStart w:id="8" w:name="_Toc29828565"/>
      <w:r>
        <w:rPr>
          <w:rFonts w:ascii="Arial" w:hAnsi="Arial" w:cs="Arial"/>
          <w:b/>
          <w:bCs/>
          <w:color w:val="44546A" w:themeColor="text2"/>
          <w:sz w:val="21"/>
          <w:szCs w:val="21"/>
          <w:lang w:val="en-GB"/>
        </w:rPr>
        <w:t>COMPANY’S</w:t>
      </w:r>
      <w:r>
        <w:rPr>
          <w:rFonts w:ascii="Arial" w:hAnsi="Arial" w:cs="Arial"/>
          <w:b/>
          <w:bCs/>
          <w:color w:val="44546A" w:themeColor="text2"/>
          <w:spacing w:val="-4"/>
          <w:sz w:val="21"/>
          <w:szCs w:val="21"/>
          <w:lang w:val="en-GB"/>
        </w:rPr>
        <w:t xml:space="preserve"> </w:t>
      </w:r>
      <w:r>
        <w:rPr>
          <w:rFonts w:ascii="Arial" w:hAnsi="Arial" w:cs="Arial"/>
          <w:b/>
          <w:bCs/>
          <w:color w:val="44546A" w:themeColor="text2"/>
          <w:sz w:val="21"/>
          <w:szCs w:val="21"/>
          <w:lang w:val="en-GB"/>
        </w:rPr>
        <w:t>SHARES</w:t>
      </w:r>
      <w:bookmarkEnd w:id="8"/>
    </w:p>
    <w:p w14:paraId="629A41FF" w14:textId="77777777" w:rsidR="00021968" w:rsidRDefault="00021968" w:rsidP="00021968">
      <w:pPr>
        <w:numPr>
          <w:ilvl w:val="1"/>
          <w:numId w:val="6"/>
        </w:numPr>
        <w:tabs>
          <w:tab w:val="left" w:pos="851"/>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Subject to the provisions of the Companies Regulations and without affecting any rights, entitlements or restrictions attached to existing Shares, a Share may be issued with the rights, entitlements or restrictions that the Company may decide by Ordinary</w:t>
      </w:r>
      <w:r>
        <w:rPr>
          <w:rFonts w:ascii="Arial" w:hAnsi="Arial" w:cs="Arial"/>
          <w:color w:val="44546A" w:themeColor="text2"/>
          <w:spacing w:val="-19"/>
          <w:sz w:val="21"/>
          <w:szCs w:val="21"/>
          <w:lang w:val="en-GB"/>
        </w:rPr>
        <w:t xml:space="preserve"> </w:t>
      </w:r>
      <w:r>
        <w:rPr>
          <w:rFonts w:ascii="Arial" w:hAnsi="Arial" w:cs="Arial"/>
          <w:color w:val="44546A" w:themeColor="text2"/>
          <w:sz w:val="21"/>
          <w:szCs w:val="21"/>
          <w:lang w:val="en-GB"/>
        </w:rPr>
        <w:t>Resolution.</w:t>
      </w:r>
    </w:p>
    <w:p w14:paraId="52E2B4AB" w14:textId="77777777" w:rsidR="00021968" w:rsidRDefault="00021968" w:rsidP="00021968">
      <w:pPr>
        <w:numPr>
          <w:ilvl w:val="1"/>
          <w:numId w:val="6"/>
        </w:numPr>
        <w:tabs>
          <w:tab w:val="left" w:pos="851"/>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Subject to the Companies Regulations, the Company may issue, or convert existing non- redeemable Shares, whether allotted or not, into redeemable Shares at the discretion of the Directors.</w:t>
      </w:r>
    </w:p>
    <w:p w14:paraId="5E39E693" w14:textId="77777777" w:rsidR="00021968" w:rsidRDefault="00021968" w:rsidP="00021968">
      <w:pPr>
        <w:numPr>
          <w:ilvl w:val="1"/>
          <w:numId w:val="6"/>
        </w:numPr>
        <w:tabs>
          <w:tab w:val="left" w:pos="993"/>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The Company must not recognise a Person as holding a Share on trust and, except as otherwise provided</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by</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these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Articles</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Companies</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Regulations,</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Company</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is</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not</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bound</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by,</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and</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must not recognise, any interest in a Share except an absolute right of</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ownership.</w:t>
      </w:r>
    </w:p>
    <w:p w14:paraId="6E4F892A" w14:textId="77777777" w:rsidR="00021968" w:rsidRDefault="00021968" w:rsidP="00021968">
      <w:pPr>
        <w:numPr>
          <w:ilvl w:val="0"/>
          <w:numId w:val="6"/>
        </w:numPr>
        <w:spacing w:before="120"/>
        <w:ind w:left="851" w:hanging="851"/>
        <w:jc w:val="both"/>
        <w:outlineLvl w:val="0"/>
        <w:rPr>
          <w:rFonts w:ascii="Arial" w:hAnsi="Arial" w:cs="Arial"/>
          <w:b/>
          <w:bCs/>
          <w:color w:val="44546A" w:themeColor="text2"/>
          <w:sz w:val="21"/>
          <w:szCs w:val="21"/>
          <w:lang w:val="en-GB"/>
        </w:rPr>
      </w:pPr>
      <w:bookmarkStart w:id="9" w:name="_Toc29828566"/>
      <w:r>
        <w:rPr>
          <w:rFonts w:ascii="Arial" w:hAnsi="Arial" w:cs="Arial"/>
          <w:b/>
          <w:bCs/>
          <w:color w:val="44546A" w:themeColor="text2"/>
          <w:sz w:val="21"/>
          <w:szCs w:val="21"/>
          <w:lang w:val="en-GB"/>
        </w:rPr>
        <w:t>SHARE CERTIFICATES</w:t>
      </w:r>
      <w:bookmarkEnd w:id="9"/>
      <w:r>
        <w:rPr>
          <w:rFonts w:ascii="Arial" w:hAnsi="Arial" w:cs="Arial"/>
          <w:b/>
          <w:bCs/>
          <w:color w:val="44546A" w:themeColor="text2"/>
          <w:sz w:val="21"/>
          <w:szCs w:val="21"/>
          <w:lang w:val="en-GB"/>
        </w:rPr>
        <w:t xml:space="preserve">  </w:t>
      </w:r>
    </w:p>
    <w:p w14:paraId="7C4E0272" w14:textId="77777777" w:rsidR="00021968" w:rsidRDefault="00021968" w:rsidP="00021968">
      <w:pPr>
        <w:numPr>
          <w:ilvl w:val="1"/>
          <w:numId w:val="6"/>
        </w:numPr>
        <w:tabs>
          <w:tab w:val="left" w:pos="1134"/>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Unless the conditions of the allotment of Shares provide otherwise, on becoming the Shareholder of any Shares, a Person is entitled, free of</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charge:</w:t>
      </w:r>
    </w:p>
    <w:p w14:paraId="57C0C8B9" w14:textId="77777777" w:rsidR="00021968" w:rsidRDefault="00021968" w:rsidP="00021968">
      <w:pPr>
        <w:pStyle w:val="af7"/>
        <w:numPr>
          <w:ilvl w:val="2"/>
          <w:numId w:val="6"/>
        </w:numPr>
        <w:tabs>
          <w:tab w:val="left" w:pos="1276"/>
          <w:tab w:val="left" w:pos="2246"/>
        </w:tabs>
        <w:spacing w:before="120"/>
        <w:ind w:left="1134" w:hanging="283"/>
        <w:contextualSpacing/>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   to 1 share certificate for all the Shares of each class held by the Person;</w:t>
      </w:r>
      <w:r>
        <w:rPr>
          <w:rFonts w:ascii="Arial" w:hAnsi="Arial" w:cs="Arial"/>
          <w:color w:val="44546A" w:themeColor="text2"/>
          <w:spacing w:val="-19"/>
          <w:sz w:val="21"/>
          <w:szCs w:val="21"/>
          <w:lang w:val="en-GB"/>
        </w:rPr>
        <w:t xml:space="preserve"> </w:t>
      </w:r>
      <w:r>
        <w:rPr>
          <w:rFonts w:ascii="Arial" w:hAnsi="Arial" w:cs="Arial"/>
          <w:color w:val="44546A" w:themeColor="text2"/>
          <w:sz w:val="21"/>
          <w:szCs w:val="21"/>
          <w:lang w:val="en-GB"/>
        </w:rPr>
        <w:t>and</w:t>
      </w:r>
    </w:p>
    <w:p w14:paraId="19E13E0C" w14:textId="77777777" w:rsidR="00021968" w:rsidRDefault="00021968" w:rsidP="00021968">
      <w:pPr>
        <w:numPr>
          <w:ilvl w:val="2"/>
          <w:numId w:val="6"/>
        </w:numPr>
        <w:tabs>
          <w:tab w:val="left" w:pos="1134"/>
          <w:tab w:val="left" w:pos="2246"/>
        </w:tabs>
        <w:spacing w:before="120"/>
        <w:ind w:left="1701" w:hanging="850"/>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   to 1 share certificate for any additional Shares of any class transferred to the Person;</w:t>
      </w:r>
      <w:r>
        <w:rPr>
          <w:rFonts w:ascii="Arial" w:hAnsi="Arial" w:cs="Arial"/>
          <w:color w:val="44546A" w:themeColor="text2"/>
          <w:spacing w:val="-19"/>
          <w:sz w:val="21"/>
          <w:szCs w:val="21"/>
          <w:lang w:val="en-GB"/>
        </w:rPr>
        <w:t xml:space="preserve"> </w:t>
      </w:r>
      <w:r>
        <w:rPr>
          <w:rFonts w:ascii="Arial" w:hAnsi="Arial" w:cs="Arial"/>
          <w:color w:val="44546A" w:themeColor="text2"/>
          <w:sz w:val="21"/>
          <w:szCs w:val="21"/>
          <w:lang w:val="en-GB"/>
        </w:rPr>
        <w:t>and</w:t>
      </w:r>
    </w:p>
    <w:p w14:paraId="711607DB" w14:textId="77777777" w:rsidR="00021968" w:rsidRDefault="00021968" w:rsidP="00021968">
      <w:pPr>
        <w:numPr>
          <w:ilvl w:val="2"/>
          <w:numId w:val="6"/>
        </w:numPr>
        <w:tabs>
          <w:tab w:val="left" w:pos="1843"/>
        </w:tabs>
        <w:spacing w:before="120"/>
        <w:ind w:left="1276" w:right="102" w:hanging="425"/>
        <w:jc w:val="both"/>
        <w:rPr>
          <w:rFonts w:ascii="Arial" w:hAnsi="Arial" w:cs="Arial"/>
          <w:color w:val="44546A" w:themeColor="text2"/>
          <w:sz w:val="21"/>
          <w:szCs w:val="21"/>
          <w:lang w:val="en-GB"/>
        </w:rPr>
      </w:pPr>
      <w:r>
        <w:rPr>
          <w:rFonts w:ascii="Arial" w:hAnsi="Arial" w:cs="Arial"/>
          <w:color w:val="44546A" w:themeColor="text2"/>
          <w:sz w:val="21"/>
          <w:szCs w:val="21"/>
          <w:lang w:val="en-GB"/>
        </w:rPr>
        <w:lastRenderedPageBreak/>
        <w:t>on</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transferring</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part</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Person’s</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Shares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any</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class,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certificate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for</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balance</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of the holding.</w:t>
      </w:r>
    </w:p>
    <w:p w14:paraId="753850EB" w14:textId="77777777" w:rsidR="00021968" w:rsidRDefault="00021968" w:rsidP="00021968">
      <w:pPr>
        <w:numPr>
          <w:ilvl w:val="1"/>
          <w:numId w:val="6"/>
        </w:numPr>
        <w:tabs>
          <w:tab w:val="left" w:pos="1134"/>
        </w:tabs>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Shareholder</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is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entitled</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additional</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certificates,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each</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for</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1</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more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Shareholder’s</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Shares, on payment for every certificate after the first, of the reasonable amount (if any) decided by the Directors.</w:t>
      </w:r>
    </w:p>
    <w:p w14:paraId="0C854B06" w14:textId="77777777" w:rsidR="00021968" w:rsidRDefault="00021968" w:rsidP="00021968">
      <w:pPr>
        <w:numPr>
          <w:ilvl w:val="1"/>
          <w:numId w:val="6"/>
        </w:numPr>
        <w:tabs>
          <w:tab w:val="left" w:pos="1134"/>
        </w:tabs>
        <w:spacing w:before="120"/>
        <w:ind w:left="851" w:right="100"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Every share certificate must specify the number, class and distinguishing numbers (if any) of the Shares to which it relates, and the amount or respective amounts Paid-up on</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 xml:space="preserve">them. </w:t>
      </w:r>
    </w:p>
    <w:p w14:paraId="709BDE33" w14:textId="77777777" w:rsidR="00021968" w:rsidRDefault="00021968" w:rsidP="00021968">
      <w:pPr>
        <w:numPr>
          <w:ilvl w:val="1"/>
          <w:numId w:val="6"/>
        </w:numPr>
        <w:tabs>
          <w:tab w:val="left" w:pos="1134"/>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The Company is not required to issue more than 1 certificate for Shares held jointly by 2 or more Persons, and delivery of a certificate to a joint holder is sufficient delivery to all of</w:t>
      </w:r>
      <w:r>
        <w:rPr>
          <w:rFonts w:ascii="Arial" w:hAnsi="Arial" w:cs="Arial"/>
          <w:color w:val="44546A" w:themeColor="text2"/>
          <w:spacing w:val="-23"/>
          <w:sz w:val="21"/>
          <w:szCs w:val="21"/>
          <w:lang w:val="en-GB"/>
        </w:rPr>
        <w:t xml:space="preserve"> </w:t>
      </w:r>
      <w:r>
        <w:rPr>
          <w:rFonts w:ascii="Arial" w:hAnsi="Arial" w:cs="Arial"/>
          <w:color w:val="44546A" w:themeColor="text2"/>
          <w:sz w:val="21"/>
          <w:szCs w:val="21"/>
          <w:lang w:val="en-GB"/>
        </w:rPr>
        <w:t>them.</w:t>
      </w:r>
    </w:p>
    <w:p w14:paraId="26A82D23" w14:textId="77777777" w:rsidR="00021968" w:rsidRDefault="00021968" w:rsidP="00021968">
      <w:pPr>
        <w:numPr>
          <w:ilvl w:val="1"/>
          <w:numId w:val="6"/>
        </w:numPr>
        <w:tabs>
          <w:tab w:val="left" w:pos="1134"/>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If a share certificate is damaged, defaced, lost or destroyed, that Shareholder is entitled to a replacement of the share certificate in respect of the same Shares, and:</w:t>
      </w:r>
    </w:p>
    <w:p w14:paraId="1CD84CB1" w14:textId="77777777" w:rsidR="00021968" w:rsidRDefault="00021968" w:rsidP="00021968">
      <w:pPr>
        <w:tabs>
          <w:tab w:val="left" w:pos="1276"/>
        </w:tabs>
        <w:spacing w:before="120"/>
        <w:ind w:left="1418" w:right="105" w:hanging="567"/>
        <w:jc w:val="both"/>
        <w:rPr>
          <w:rFonts w:ascii="Arial" w:hAnsi="Arial" w:cs="Arial"/>
          <w:color w:val="44546A" w:themeColor="text2"/>
          <w:sz w:val="21"/>
          <w:szCs w:val="21"/>
          <w:lang w:val="en-GB"/>
        </w:rPr>
      </w:pPr>
      <w:r>
        <w:rPr>
          <w:rFonts w:ascii="Arial" w:hAnsi="Arial" w:cs="Arial"/>
          <w:color w:val="44546A" w:themeColor="text2"/>
          <w:sz w:val="21"/>
          <w:szCs w:val="21"/>
          <w:lang w:val="en-GB"/>
        </w:rPr>
        <w:t>(a) may request a single share certificate or separate share certificates to be issued;</w:t>
      </w:r>
    </w:p>
    <w:p w14:paraId="3102E5E3" w14:textId="77777777" w:rsidR="00021968" w:rsidRDefault="00021968" w:rsidP="00021968">
      <w:pPr>
        <w:tabs>
          <w:tab w:val="left" w:pos="1134"/>
        </w:tabs>
        <w:spacing w:before="120"/>
        <w:ind w:left="1418" w:right="105" w:hanging="567"/>
        <w:jc w:val="both"/>
        <w:rPr>
          <w:rFonts w:ascii="Arial" w:hAnsi="Arial" w:cs="Arial"/>
          <w:color w:val="44546A" w:themeColor="text2"/>
          <w:sz w:val="21"/>
          <w:szCs w:val="21"/>
          <w:lang w:val="en-GB"/>
        </w:rPr>
      </w:pPr>
      <w:r>
        <w:rPr>
          <w:rFonts w:ascii="Arial" w:hAnsi="Arial" w:cs="Arial"/>
          <w:color w:val="44546A" w:themeColor="text2"/>
          <w:sz w:val="21"/>
          <w:szCs w:val="21"/>
          <w:lang w:val="en-GB"/>
        </w:rPr>
        <w:t>(b) shall return the damaged or defaced share certificates (if any) to the Company; and</w:t>
      </w:r>
    </w:p>
    <w:p w14:paraId="573A0929" w14:textId="77777777" w:rsidR="00021968" w:rsidRDefault="00021968" w:rsidP="00021968">
      <w:pPr>
        <w:tabs>
          <w:tab w:val="left" w:pos="851"/>
        </w:tabs>
        <w:spacing w:before="120"/>
        <w:ind w:left="1276" w:right="105" w:hanging="425"/>
        <w:jc w:val="both"/>
        <w:rPr>
          <w:rFonts w:ascii="Arial" w:hAnsi="Arial" w:cs="Arial"/>
          <w:color w:val="44546A" w:themeColor="text2"/>
          <w:sz w:val="21"/>
          <w:szCs w:val="21"/>
          <w:lang w:val="en-GB"/>
        </w:rPr>
      </w:pPr>
      <w:r>
        <w:rPr>
          <w:rFonts w:ascii="Arial" w:hAnsi="Arial" w:cs="Arial"/>
          <w:color w:val="44546A" w:themeColor="text2"/>
          <w:sz w:val="21"/>
          <w:szCs w:val="21"/>
          <w:lang w:val="en-GB"/>
        </w:rPr>
        <w:t>(c) shall comply with such conditions as to evidence, indemnity and the payment of a reasonable fee as the Directors may determine.</w:t>
      </w:r>
    </w:p>
    <w:p w14:paraId="687E3F9C" w14:textId="77777777" w:rsidR="00021968" w:rsidRDefault="00021968" w:rsidP="00021968">
      <w:pPr>
        <w:tabs>
          <w:tab w:val="left" w:pos="827"/>
        </w:tabs>
        <w:spacing w:before="120"/>
        <w:ind w:left="851" w:hanging="851"/>
        <w:jc w:val="both"/>
        <w:outlineLvl w:val="0"/>
        <w:rPr>
          <w:rFonts w:ascii="Arial" w:hAnsi="Arial" w:cs="Arial"/>
          <w:b/>
          <w:bCs/>
          <w:color w:val="44546A" w:themeColor="text2"/>
          <w:sz w:val="21"/>
          <w:szCs w:val="21"/>
          <w:lang w:val="en-GB"/>
        </w:rPr>
      </w:pPr>
      <w:bookmarkStart w:id="10" w:name="_Toc29828567"/>
      <w:r>
        <w:rPr>
          <w:rFonts w:ascii="Arial" w:hAnsi="Arial" w:cs="Arial"/>
          <w:b/>
          <w:bCs/>
          <w:color w:val="44546A" w:themeColor="text2"/>
          <w:sz w:val="21"/>
          <w:szCs w:val="21"/>
          <w:lang w:val="en-GB"/>
        </w:rPr>
        <w:t xml:space="preserve">9. </w:t>
      </w:r>
      <w:r>
        <w:rPr>
          <w:rFonts w:ascii="Arial" w:hAnsi="Arial" w:cs="Arial"/>
          <w:b/>
          <w:bCs/>
          <w:color w:val="44546A" w:themeColor="text2"/>
          <w:sz w:val="21"/>
          <w:szCs w:val="21"/>
          <w:lang w:val="en-GB"/>
        </w:rPr>
        <w:tab/>
        <w:t>TRANSFER OF SHARES</w:t>
      </w:r>
      <w:bookmarkEnd w:id="10"/>
    </w:p>
    <w:p w14:paraId="4E5B3C15" w14:textId="77777777" w:rsidR="00021968" w:rsidRDefault="00021968" w:rsidP="00021968">
      <w:pPr>
        <w:numPr>
          <w:ilvl w:val="0"/>
          <w:numId w:val="6"/>
        </w:numPr>
        <w:tabs>
          <w:tab w:val="left" w:pos="2410"/>
        </w:tabs>
        <w:spacing w:before="120"/>
        <w:ind w:right="103"/>
        <w:rPr>
          <w:rFonts w:ascii="Arial" w:hAnsi="Arial" w:cs="Arial"/>
          <w:vanish/>
          <w:color w:val="44546A" w:themeColor="text2"/>
          <w:sz w:val="21"/>
          <w:szCs w:val="21"/>
          <w:lang w:val="en-GB"/>
        </w:rPr>
      </w:pPr>
    </w:p>
    <w:p w14:paraId="1D1CC780" w14:textId="77777777" w:rsidR="00021968" w:rsidRDefault="00021968" w:rsidP="00021968">
      <w:pPr>
        <w:numPr>
          <w:ilvl w:val="1"/>
          <w:numId w:val="6"/>
        </w:numPr>
        <w:tabs>
          <w:tab w:val="left" w:pos="2410"/>
        </w:tabs>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Subject to the Companies Regulations, the instrument of transfer of a Share in the Company may be in any form approved by the Director(s) of the Company. The instrument of transfer must be executed by or on behalf of the</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transferor.</w:t>
      </w:r>
    </w:p>
    <w:p w14:paraId="741E331E" w14:textId="77777777" w:rsidR="00021968" w:rsidRDefault="00021968" w:rsidP="00021968">
      <w:pPr>
        <w:numPr>
          <w:ilvl w:val="1"/>
          <w:numId w:val="6"/>
        </w:numPr>
        <w:spacing w:before="120"/>
        <w:ind w:left="851" w:right="104"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The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Company</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may</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refuse to</w:t>
      </w:r>
      <w:r>
        <w:rPr>
          <w:rFonts w:ascii="Arial" w:hAnsi="Arial" w:cs="Arial"/>
          <w:color w:val="44546A" w:themeColor="text2"/>
          <w:spacing w:val="-1"/>
          <w:sz w:val="21"/>
          <w:szCs w:val="21"/>
          <w:lang w:val="en-GB"/>
        </w:rPr>
        <w:t xml:space="preserve"> </w:t>
      </w:r>
      <w:r>
        <w:rPr>
          <w:rFonts w:ascii="Arial" w:hAnsi="Arial" w:cs="Arial"/>
          <w:color w:val="44546A" w:themeColor="text2"/>
          <w:sz w:val="21"/>
          <w:szCs w:val="21"/>
          <w:lang w:val="en-GB"/>
        </w:rPr>
        <w:t>register</w:t>
      </w:r>
      <w:r>
        <w:rPr>
          <w:rFonts w:ascii="Arial" w:hAnsi="Arial" w:cs="Arial"/>
          <w:color w:val="44546A" w:themeColor="text2"/>
          <w:spacing w:val="-1"/>
          <w:sz w:val="21"/>
          <w:szCs w:val="21"/>
          <w:lang w:val="en-GB"/>
        </w:rPr>
        <w:t xml:space="preserve"> </w:t>
      </w:r>
      <w:r>
        <w:rPr>
          <w:rFonts w:ascii="Arial" w:hAnsi="Arial" w:cs="Arial"/>
          <w:color w:val="44546A" w:themeColor="text2"/>
          <w:sz w:val="21"/>
          <w:szCs w:val="21"/>
          <w:lang w:val="en-GB"/>
        </w:rPr>
        <w:t>the transfer</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Share in the</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Company</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only</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if</w:t>
      </w:r>
      <w:r>
        <w:rPr>
          <w:rFonts w:ascii="Arial" w:hAnsi="Arial" w:cs="Arial"/>
          <w:color w:val="44546A" w:themeColor="text2"/>
          <w:spacing w:val="-1"/>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1"/>
          <w:sz w:val="21"/>
          <w:szCs w:val="21"/>
          <w:lang w:val="en-GB"/>
        </w:rPr>
        <w:t xml:space="preserve"> </w:t>
      </w:r>
      <w:r>
        <w:rPr>
          <w:rFonts w:ascii="Arial" w:hAnsi="Arial" w:cs="Arial"/>
          <w:color w:val="44546A" w:themeColor="text2"/>
          <w:sz w:val="21"/>
          <w:szCs w:val="21"/>
          <w:lang w:val="en-GB"/>
        </w:rPr>
        <w:t>instrument of</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transfer,</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share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certificate,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and</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any</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other</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evidence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that</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Directors</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may</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reasonably</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require are not duly filed at the registered office of the Company or the office of the agent that maintains the Company’s Register of</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Shareholders.</w:t>
      </w:r>
    </w:p>
    <w:p w14:paraId="459BF9E3" w14:textId="77777777" w:rsidR="00021968" w:rsidRDefault="00021968" w:rsidP="00021968">
      <w:pPr>
        <w:numPr>
          <w:ilvl w:val="1"/>
          <w:numId w:val="6"/>
        </w:numPr>
        <w:tabs>
          <w:tab w:val="left" w:pos="851"/>
        </w:tabs>
        <w:spacing w:before="120"/>
        <w:ind w:left="851" w:right="104"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If the Directors refuse to register a transfer of a Share, they shall within 14 days notify the transferee and transferor accordingly. </w:t>
      </w:r>
    </w:p>
    <w:p w14:paraId="0BCE5A33" w14:textId="77777777" w:rsidR="00021968" w:rsidRDefault="00021968" w:rsidP="00021968">
      <w:pPr>
        <w:numPr>
          <w:ilvl w:val="1"/>
          <w:numId w:val="6"/>
        </w:numPr>
        <w:spacing w:before="120"/>
        <w:ind w:left="851" w:right="100"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The</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Directors</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may</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suspend</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registration</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transfers</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Shares</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in</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Company at the times and for the periods (not exceeding 30 days in any year), as decided by them, acting reasonably.</w:t>
      </w:r>
    </w:p>
    <w:p w14:paraId="06671D1D" w14:textId="77777777" w:rsidR="00021968" w:rsidRDefault="00021968" w:rsidP="00021968">
      <w:pPr>
        <w:numPr>
          <w:ilvl w:val="1"/>
          <w:numId w:val="6"/>
        </w:numPr>
        <w:spacing w:before="120"/>
        <w:ind w:left="85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The Company may charge a reasonable fee for the registration of any instrument of</w:t>
      </w:r>
      <w:r>
        <w:rPr>
          <w:rFonts w:ascii="Arial" w:hAnsi="Arial" w:cs="Arial"/>
          <w:color w:val="44546A" w:themeColor="text2"/>
          <w:spacing w:val="-20"/>
          <w:sz w:val="21"/>
          <w:szCs w:val="21"/>
          <w:lang w:val="en-GB"/>
        </w:rPr>
        <w:t xml:space="preserve"> </w:t>
      </w:r>
      <w:r>
        <w:rPr>
          <w:rFonts w:ascii="Arial" w:hAnsi="Arial" w:cs="Arial"/>
          <w:color w:val="44546A" w:themeColor="text2"/>
          <w:sz w:val="21"/>
          <w:szCs w:val="21"/>
          <w:lang w:val="en-GB"/>
        </w:rPr>
        <w:t>transfer.</w:t>
      </w:r>
      <w:r>
        <w:rPr>
          <w:rFonts w:ascii="Arial" w:hAnsi="Arial" w:cs="Arial"/>
          <w:color w:val="44546A" w:themeColor="text2"/>
          <w:lang w:val="en-GB"/>
        </w:rPr>
        <w:t xml:space="preserve"> </w:t>
      </w:r>
    </w:p>
    <w:p w14:paraId="3CD4990F" w14:textId="77777777" w:rsidR="00021968" w:rsidRDefault="00021968" w:rsidP="00021968">
      <w:pPr>
        <w:numPr>
          <w:ilvl w:val="1"/>
          <w:numId w:val="6"/>
        </w:numPr>
        <w:tabs>
          <w:tab w:val="left" w:pos="851"/>
        </w:tabs>
        <w:spacing w:before="120"/>
        <w:ind w:left="85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The transferor remains the holder of a Share until the transferee’s name is entered in the Register of Shareholders as the holder of the Share. </w:t>
      </w:r>
    </w:p>
    <w:p w14:paraId="43009EC7" w14:textId="77777777" w:rsidR="00021968" w:rsidRDefault="00021968" w:rsidP="00021968">
      <w:pPr>
        <w:numPr>
          <w:ilvl w:val="1"/>
          <w:numId w:val="6"/>
        </w:numPr>
        <w:tabs>
          <w:tab w:val="left" w:pos="851"/>
        </w:tabs>
        <w:spacing w:before="120"/>
        <w:ind w:left="85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The Company must keep any instrument of transfer that is</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registered.</w:t>
      </w:r>
    </w:p>
    <w:p w14:paraId="09D81954" w14:textId="77777777" w:rsidR="00021968" w:rsidRDefault="00021968" w:rsidP="00021968">
      <w:pPr>
        <w:numPr>
          <w:ilvl w:val="0"/>
          <w:numId w:val="6"/>
        </w:numPr>
        <w:tabs>
          <w:tab w:val="left" w:pos="827"/>
        </w:tabs>
        <w:spacing w:before="120"/>
        <w:ind w:left="851" w:hanging="851"/>
        <w:jc w:val="both"/>
        <w:outlineLvl w:val="0"/>
        <w:rPr>
          <w:rFonts w:ascii="Arial" w:hAnsi="Arial" w:cs="Arial"/>
          <w:b/>
          <w:bCs/>
          <w:color w:val="44546A" w:themeColor="text2"/>
          <w:sz w:val="21"/>
          <w:szCs w:val="21"/>
          <w:lang w:val="en-GB"/>
        </w:rPr>
      </w:pPr>
      <w:bookmarkStart w:id="11" w:name="_Toc29828568"/>
      <w:r>
        <w:rPr>
          <w:rFonts w:ascii="Arial" w:hAnsi="Arial" w:cs="Arial"/>
          <w:b/>
          <w:bCs/>
          <w:color w:val="44546A" w:themeColor="text2"/>
          <w:sz w:val="21"/>
          <w:szCs w:val="21"/>
          <w:lang w:val="en-GB"/>
        </w:rPr>
        <w:t>TRANSMISSION OF SHARES</w:t>
      </w:r>
      <w:bookmarkEnd w:id="11"/>
    </w:p>
    <w:p w14:paraId="4250679C" w14:textId="77777777" w:rsidR="00021968" w:rsidRDefault="00021968" w:rsidP="00021968">
      <w:pPr>
        <w:numPr>
          <w:ilvl w:val="1"/>
          <w:numId w:val="6"/>
        </w:numPr>
        <w:tabs>
          <w:tab w:val="left" w:pos="851"/>
        </w:tabs>
        <w:spacing w:before="120"/>
        <w:ind w:left="851" w:right="10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If title to a Share passes to a Transmittee, the Company may only recognise the Transmittee as having any title to that Share.</w:t>
      </w:r>
    </w:p>
    <w:p w14:paraId="21A39913" w14:textId="77777777" w:rsidR="00021968" w:rsidRDefault="00021968" w:rsidP="00021968">
      <w:pPr>
        <w:numPr>
          <w:ilvl w:val="1"/>
          <w:numId w:val="6"/>
        </w:numPr>
        <w:tabs>
          <w:tab w:val="left" w:pos="851"/>
        </w:tabs>
        <w:spacing w:before="120"/>
        <w:ind w:left="851" w:right="10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If</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Shareholder</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dies,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Shareholder’s</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Personal</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Representative,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if</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Shareholder</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was</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joint holder, the survivor or survivors, are the only Persons who may be recognised by the Company as having title to the Shareholder’s</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Shares.</w:t>
      </w:r>
    </w:p>
    <w:p w14:paraId="1C3439BB" w14:textId="77777777" w:rsidR="00021968" w:rsidRDefault="00021968" w:rsidP="00021968">
      <w:pPr>
        <w:numPr>
          <w:ilvl w:val="1"/>
          <w:numId w:val="6"/>
        </w:numPr>
        <w:tabs>
          <w:tab w:val="left" w:pos="851"/>
        </w:tabs>
        <w:spacing w:before="120"/>
        <w:ind w:left="851" w:right="103" w:hanging="851"/>
        <w:jc w:val="both"/>
        <w:rPr>
          <w:rFonts w:ascii="Arial" w:hAnsi="Arial" w:cs="Arial"/>
          <w:strike/>
          <w:color w:val="44546A" w:themeColor="text2"/>
          <w:sz w:val="21"/>
          <w:szCs w:val="21"/>
          <w:lang w:val="en-GB"/>
        </w:rPr>
      </w:pPr>
      <w:r>
        <w:rPr>
          <w:rFonts w:ascii="Arial" w:hAnsi="Arial" w:cs="Arial"/>
          <w:color w:val="44546A" w:themeColor="text2"/>
          <w:sz w:val="21"/>
          <w:szCs w:val="21"/>
          <w:lang w:val="en-GB"/>
        </w:rPr>
        <w:t>If a Person becomes entitled to a Share as a result of the death or bankruptcy of a Shareholder and gives notice to the Company of the entitlement, the Person must be registered as a Shareholder in relation to the Share. On registration, the Person has the same rights as other Shareholders of the same class of</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Shares</w:t>
      </w:r>
      <w:r>
        <w:rPr>
          <w:rFonts w:ascii="Arial" w:hAnsi="Arial" w:cs="Arial"/>
          <w:strike/>
          <w:color w:val="44546A" w:themeColor="text2"/>
          <w:sz w:val="21"/>
          <w:szCs w:val="21"/>
          <w:lang w:val="en-GB"/>
        </w:rPr>
        <w:t>.</w:t>
      </w:r>
    </w:p>
    <w:p w14:paraId="1A978DE2" w14:textId="77777777" w:rsidR="00021968" w:rsidRDefault="00021968" w:rsidP="00021968">
      <w:pPr>
        <w:numPr>
          <w:ilvl w:val="0"/>
          <w:numId w:val="6"/>
        </w:numPr>
        <w:tabs>
          <w:tab w:val="left" w:pos="827"/>
        </w:tabs>
        <w:spacing w:before="120"/>
        <w:ind w:left="851" w:hanging="851"/>
        <w:jc w:val="both"/>
        <w:outlineLvl w:val="0"/>
        <w:rPr>
          <w:rFonts w:ascii="Arial" w:hAnsi="Arial" w:cs="Arial"/>
          <w:b/>
          <w:bCs/>
          <w:color w:val="44546A" w:themeColor="text2"/>
          <w:sz w:val="21"/>
          <w:szCs w:val="21"/>
          <w:lang w:val="en-GB"/>
        </w:rPr>
      </w:pPr>
      <w:bookmarkStart w:id="12" w:name="_Toc29828569"/>
      <w:r>
        <w:rPr>
          <w:rFonts w:ascii="Arial" w:hAnsi="Arial" w:cs="Arial"/>
          <w:b/>
          <w:bCs/>
          <w:color w:val="44546A" w:themeColor="text2"/>
          <w:sz w:val="21"/>
          <w:szCs w:val="21"/>
          <w:lang w:val="en-GB"/>
        </w:rPr>
        <w:t>ALTERATION OF SHARE</w:t>
      </w:r>
      <w:r>
        <w:rPr>
          <w:rFonts w:ascii="Arial" w:hAnsi="Arial" w:cs="Arial"/>
          <w:b/>
          <w:bCs/>
          <w:color w:val="44546A" w:themeColor="text2"/>
          <w:spacing w:val="-4"/>
          <w:sz w:val="21"/>
          <w:szCs w:val="21"/>
          <w:lang w:val="en-GB"/>
        </w:rPr>
        <w:t xml:space="preserve"> </w:t>
      </w:r>
      <w:r>
        <w:rPr>
          <w:rFonts w:ascii="Arial" w:hAnsi="Arial" w:cs="Arial"/>
          <w:b/>
          <w:bCs/>
          <w:color w:val="44546A" w:themeColor="text2"/>
          <w:sz w:val="21"/>
          <w:szCs w:val="21"/>
          <w:lang w:val="en-GB"/>
        </w:rPr>
        <w:t>CAPITAL</w:t>
      </w:r>
      <w:bookmarkEnd w:id="12"/>
    </w:p>
    <w:p w14:paraId="432ACD80" w14:textId="77777777" w:rsidR="00021968" w:rsidRDefault="00021968" w:rsidP="00021968">
      <w:pPr>
        <w:numPr>
          <w:ilvl w:val="1"/>
          <w:numId w:val="6"/>
        </w:numPr>
        <w:tabs>
          <w:tab w:val="left" w:pos="851"/>
        </w:tabs>
        <w:spacing w:before="120"/>
        <w:ind w:left="85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Subject to the Companies Regulations, the Company may, by the Ordinary Resolution:</w:t>
      </w:r>
    </w:p>
    <w:p w14:paraId="5C1A7C64" w14:textId="77777777" w:rsidR="00021968" w:rsidRDefault="00021968" w:rsidP="00021968">
      <w:pPr>
        <w:numPr>
          <w:ilvl w:val="2"/>
          <w:numId w:val="6"/>
        </w:numPr>
        <w:tabs>
          <w:tab w:val="left" w:pos="1134"/>
          <w:tab w:val="left" w:pos="1418"/>
        </w:tabs>
        <w:spacing w:before="120"/>
        <w:ind w:left="2268" w:right="104" w:hanging="708"/>
        <w:jc w:val="both"/>
        <w:rPr>
          <w:rFonts w:ascii="Arial" w:hAnsi="Arial" w:cs="Arial"/>
          <w:color w:val="44546A" w:themeColor="text2"/>
          <w:sz w:val="21"/>
          <w:szCs w:val="21"/>
          <w:lang w:val="en-GB"/>
        </w:rPr>
      </w:pPr>
      <w:r>
        <w:rPr>
          <w:rFonts w:ascii="Arial" w:hAnsi="Arial" w:cs="Arial"/>
          <w:color w:val="44546A" w:themeColor="text2"/>
          <w:sz w:val="21"/>
          <w:szCs w:val="21"/>
          <w:lang w:val="en-GB"/>
        </w:rPr>
        <w:t>increase</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its</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share</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capital</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by</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creating</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new</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Shares</w:t>
      </w:r>
      <w:r>
        <w:rPr>
          <w:rFonts w:ascii="Arial" w:hAnsi="Arial" w:cs="Arial"/>
          <w:color w:val="44546A" w:themeColor="text2"/>
          <w:spacing w:val="-14"/>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an</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existing</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class</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with</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same</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 xml:space="preserve">nominal value, or a new class of Shares of the nominal value it considers </w:t>
      </w:r>
      <w:r>
        <w:rPr>
          <w:rFonts w:ascii="Arial" w:hAnsi="Arial" w:cs="Arial"/>
          <w:color w:val="44546A" w:themeColor="text2"/>
          <w:sz w:val="21"/>
          <w:szCs w:val="21"/>
          <w:lang w:val="en-GB"/>
        </w:rPr>
        <w:lastRenderedPageBreak/>
        <w:t>appropriate;</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or</w:t>
      </w:r>
    </w:p>
    <w:p w14:paraId="7F2300CF" w14:textId="77777777" w:rsidR="00021968" w:rsidRDefault="00021968" w:rsidP="00021968">
      <w:pPr>
        <w:numPr>
          <w:ilvl w:val="2"/>
          <w:numId w:val="6"/>
        </w:numPr>
        <w:tabs>
          <w:tab w:val="left" w:pos="1418"/>
        </w:tabs>
        <w:spacing w:before="120"/>
        <w:ind w:left="2268" w:right="105" w:hanging="708"/>
        <w:jc w:val="both"/>
        <w:rPr>
          <w:rFonts w:ascii="Arial" w:hAnsi="Arial" w:cs="Arial"/>
          <w:color w:val="44546A" w:themeColor="text2"/>
          <w:sz w:val="21"/>
          <w:szCs w:val="21"/>
          <w:lang w:val="en-GB"/>
        </w:rPr>
      </w:pPr>
      <w:r>
        <w:rPr>
          <w:rFonts w:ascii="Arial" w:hAnsi="Arial" w:cs="Arial"/>
          <w:color w:val="44546A" w:themeColor="text2"/>
          <w:sz w:val="21"/>
          <w:szCs w:val="21"/>
          <w:lang w:val="en-GB"/>
        </w:rPr>
        <w:t>consolidate and divide its share capital (whether allotted or not) into Shares representing a larger nominal value than their existing nominal value;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or</w:t>
      </w:r>
    </w:p>
    <w:p w14:paraId="7CE30865" w14:textId="77777777" w:rsidR="00021968" w:rsidRDefault="00021968" w:rsidP="00021968">
      <w:pPr>
        <w:numPr>
          <w:ilvl w:val="2"/>
          <w:numId w:val="6"/>
        </w:numPr>
        <w:tabs>
          <w:tab w:val="left" w:pos="1134"/>
          <w:tab w:val="left" w:pos="1418"/>
        </w:tabs>
        <w:spacing w:before="120"/>
        <w:ind w:left="2268" w:right="105" w:hanging="708"/>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 subdivide</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its</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Shares,</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any</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them,</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into</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Shares</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representing</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smaller</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nominal</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value</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than their existing nominal value.</w:t>
      </w:r>
    </w:p>
    <w:p w14:paraId="2CC60CFE" w14:textId="77777777" w:rsidR="00021968" w:rsidRDefault="00021968" w:rsidP="00021968">
      <w:pPr>
        <w:numPr>
          <w:ilvl w:val="1"/>
          <w:numId w:val="6"/>
        </w:numPr>
        <w:tabs>
          <w:tab w:val="left" w:pos="851"/>
          <w:tab w:val="left" w:pos="1418"/>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Any fractions of Shares resulting from a consolidation of Shares may be sold by the Directors on</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behalf</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Shareholders</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and</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net</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proceeds</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distributed</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proportionately</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among the Shareholders.</w:t>
      </w:r>
    </w:p>
    <w:p w14:paraId="44ED4151" w14:textId="77777777" w:rsidR="00021968" w:rsidRDefault="00021968" w:rsidP="00021968">
      <w:pPr>
        <w:numPr>
          <w:ilvl w:val="1"/>
          <w:numId w:val="6"/>
        </w:numPr>
        <w:tabs>
          <w:tab w:val="left" w:pos="851"/>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The</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Company</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may,</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in</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accordance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with</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Companies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Regulations,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reduce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its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share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capital</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in</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any way and the terms that it may</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decide.</w:t>
      </w:r>
    </w:p>
    <w:p w14:paraId="5CEFA07B" w14:textId="77777777" w:rsidR="00021968" w:rsidRDefault="00021968" w:rsidP="00021968">
      <w:pPr>
        <w:numPr>
          <w:ilvl w:val="0"/>
          <w:numId w:val="6"/>
        </w:numPr>
        <w:tabs>
          <w:tab w:val="left" w:pos="827"/>
        </w:tabs>
        <w:spacing w:before="120"/>
        <w:ind w:left="851" w:hanging="851"/>
        <w:jc w:val="both"/>
        <w:outlineLvl w:val="0"/>
        <w:rPr>
          <w:rFonts w:ascii="Arial" w:hAnsi="Arial" w:cs="Arial"/>
          <w:b/>
          <w:bCs/>
          <w:color w:val="44546A" w:themeColor="text2"/>
          <w:sz w:val="21"/>
          <w:szCs w:val="21"/>
          <w:lang w:val="en-GB"/>
        </w:rPr>
      </w:pPr>
      <w:bookmarkStart w:id="13" w:name="_Toc29828570"/>
      <w:r>
        <w:rPr>
          <w:rFonts w:ascii="Arial" w:hAnsi="Arial" w:cs="Arial"/>
          <w:b/>
          <w:bCs/>
          <w:color w:val="44546A" w:themeColor="text2"/>
          <w:sz w:val="21"/>
          <w:szCs w:val="21"/>
          <w:lang w:val="en-GB"/>
        </w:rPr>
        <w:t>PURCHASE OF OWN SHARES</w:t>
      </w:r>
      <w:bookmarkEnd w:id="13"/>
    </w:p>
    <w:p w14:paraId="6FEC89A3" w14:textId="77777777" w:rsidR="00021968" w:rsidRDefault="00021968" w:rsidP="00021968">
      <w:pPr>
        <w:spacing w:before="120"/>
        <w:ind w:left="826"/>
        <w:jc w:val="both"/>
        <w:rPr>
          <w:rFonts w:ascii="Arial" w:hAnsi="Arial" w:cs="Arial"/>
          <w:color w:val="44546A" w:themeColor="text2"/>
          <w:sz w:val="21"/>
          <w:szCs w:val="21"/>
          <w:lang w:val="en-GB"/>
        </w:rPr>
      </w:pPr>
      <w:r>
        <w:rPr>
          <w:rFonts w:ascii="Arial" w:hAnsi="Arial" w:cs="Arial"/>
          <w:color w:val="44546A" w:themeColor="text2"/>
          <w:sz w:val="21"/>
          <w:szCs w:val="21"/>
          <w:lang w:val="en-GB"/>
        </w:rPr>
        <w:t>Subject to the provisions of the Companies Regulations, the Company may purchase its own Shares.</w:t>
      </w:r>
    </w:p>
    <w:p w14:paraId="60693530" w14:textId="77777777" w:rsidR="00021968" w:rsidRDefault="00021968" w:rsidP="00021968">
      <w:pPr>
        <w:numPr>
          <w:ilvl w:val="0"/>
          <w:numId w:val="6"/>
        </w:numPr>
        <w:tabs>
          <w:tab w:val="left" w:pos="827"/>
        </w:tabs>
        <w:spacing w:before="120"/>
        <w:ind w:left="851" w:hanging="851"/>
        <w:jc w:val="both"/>
        <w:outlineLvl w:val="0"/>
        <w:rPr>
          <w:rFonts w:ascii="Arial" w:hAnsi="Arial" w:cs="Arial"/>
          <w:b/>
          <w:bCs/>
          <w:color w:val="44546A" w:themeColor="text2"/>
          <w:sz w:val="21"/>
          <w:szCs w:val="21"/>
          <w:lang w:val="en-GB"/>
        </w:rPr>
      </w:pPr>
      <w:bookmarkStart w:id="14" w:name="_Toc29828571"/>
      <w:r>
        <w:rPr>
          <w:rFonts w:ascii="Arial" w:hAnsi="Arial" w:cs="Arial"/>
          <w:b/>
          <w:bCs/>
          <w:color w:val="44546A" w:themeColor="text2"/>
          <w:sz w:val="21"/>
          <w:szCs w:val="21"/>
          <w:lang w:val="en-GB"/>
        </w:rPr>
        <w:t>GENERAL</w:t>
      </w:r>
      <w:r>
        <w:rPr>
          <w:rFonts w:ascii="Arial" w:hAnsi="Arial" w:cs="Arial"/>
          <w:b/>
          <w:bCs/>
          <w:color w:val="44546A" w:themeColor="text2"/>
          <w:spacing w:val="-3"/>
          <w:sz w:val="21"/>
          <w:szCs w:val="21"/>
          <w:lang w:val="en-GB"/>
        </w:rPr>
        <w:t xml:space="preserve"> </w:t>
      </w:r>
      <w:r>
        <w:rPr>
          <w:rFonts w:ascii="Arial" w:hAnsi="Arial" w:cs="Arial"/>
          <w:b/>
          <w:bCs/>
          <w:color w:val="44546A" w:themeColor="text2"/>
          <w:sz w:val="21"/>
          <w:szCs w:val="21"/>
          <w:lang w:val="en-GB"/>
        </w:rPr>
        <w:t>MEETINGS</w:t>
      </w:r>
      <w:bookmarkEnd w:id="14"/>
    </w:p>
    <w:p w14:paraId="3F2A5FC2" w14:textId="77777777" w:rsidR="00021968" w:rsidRDefault="00021968" w:rsidP="00021968">
      <w:pPr>
        <w:numPr>
          <w:ilvl w:val="0"/>
          <w:numId w:val="8"/>
        </w:numPr>
        <w:tabs>
          <w:tab w:val="left" w:pos="1559"/>
        </w:tabs>
        <w:spacing w:before="120"/>
        <w:jc w:val="both"/>
        <w:rPr>
          <w:rFonts w:ascii="Arial" w:hAnsi="Arial" w:cs="Arial"/>
          <w:vanish/>
          <w:color w:val="44546A" w:themeColor="text2"/>
          <w:sz w:val="21"/>
          <w:szCs w:val="21"/>
          <w:lang w:val="en-GB"/>
        </w:rPr>
      </w:pPr>
    </w:p>
    <w:p w14:paraId="57A86FD7" w14:textId="77777777" w:rsidR="00021968" w:rsidRDefault="00021968" w:rsidP="00021968">
      <w:pPr>
        <w:numPr>
          <w:ilvl w:val="0"/>
          <w:numId w:val="8"/>
        </w:numPr>
        <w:tabs>
          <w:tab w:val="left" w:pos="1559"/>
        </w:tabs>
        <w:spacing w:before="120"/>
        <w:jc w:val="both"/>
        <w:rPr>
          <w:rFonts w:ascii="Arial" w:hAnsi="Arial" w:cs="Arial"/>
          <w:vanish/>
          <w:color w:val="44546A" w:themeColor="text2"/>
          <w:sz w:val="21"/>
          <w:szCs w:val="21"/>
          <w:lang w:val="en-GB"/>
        </w:rPr>
      </w:pPr>
    </w:p>
    <w:p w14:paraId="73D76731" w14:textId="77777777" w:rsidR="00021968" w:rsidRDefault="00021968" w:rsidP="00021968">
      <w:pPr>
        <w:pStyle w:val="af7"/>
        <w:numPr>
          <w:ilvl w:val="1"/>
          <w:numId w:val="6"/>
        </w:numPr>
        <w:spacing w:before="120"/>
        <w:ind w:left="851" w:hanging="851"/>
        <w:contextualSpacing/>
        <w:jc w:val="both"/>
        <w:rPr>
          <w:rFonts w:ascii="Arial" w:hAnsi="Arial" w:cs="Arial"/>
          <w:color w:val="44546A" w:themeColor="text2"/>
          <w:sz w:val="21"/>
          <w:szCs w:val="21"/>
          <w:lang w:val="en-GB"/>
        </w:rPr>
      </w:pPr>
      <w:r>
        <w:rPr>
          <w:rFonts w:ascii="Arial" w:hAnsi="Arial" w:cs="Arial"/>
          <w:color w:val="44546A" w:themeColor="text2"/>
          <w:sz w:val="21"/>
          <w:szCs w:val="21"/>
          <w:lang w:val="en-GB"/>
        </w:rPr>
        <w:t>The Directors may call General</w:t>
      </w:r>
      <w:r>
        <w:rPr>
          <w:rFonts w:ascii="Arial" w:hAnsi="Arial" w:cs="Arial"/>
          <w:color w:val="44546A" w:themeColor="text2"/>
          <w:spacing w:val="-16"/>
          <w:sz w:val="21"/>
          <w:szCs w:val="21"/>
          <w:lang w:val="en-GB"/>
        </w:rPr>
        <w:t xml:space="preserve"> </w:t>
      </w:r>
      <w:r>
        <w:rPr>
          <w:rFonts w:ascii="Arial" w:hAnsi="Arial" w:cs="Arial"/>
          <w:color w:val="44546A" w:themeColor="text2"/>
          <w:sz w:val="21"/>
          <w:szCs w:val="21"/>
          <w:lang w:val="en-GB"/>
        </w:rPr>
        <w:t>Meetings.</w:t>
      </w:r>
    </w:p>
    <w:p w14:paraId="299EA5B5" w14:textId="77777777" w:rsidR="00021968" w:rsidRDefault="00021968" w:rsidP="00021968">
      <w:pPr>
        <w:numPr>
          <w:ilvl w:val="1"/>
          <w:numId w:val="6"/>
        </w:numPr>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On a Shareholders’ request under section 95 of the Companies Regulations, the Directors or, if appointed the Secretary must promptly call a General Meeting or a meeting of holders of any class of Shares. The meeting must be held as soon as practicable, but not later than 2 months after the day the request is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made.</w:t>
      </w:r>
    </w:p>
    <w:p w14:paraId="4647E19A" w14:textId="77777777" w:rsidR="00021968" w:rsidRDefault="00021968" w:rsidP="00021968">
      <w:pPr>
        <w:numPr>
          <w:ilvl w:val="0"/>
          <w:numId w:val="6"/>
        </w:numPr>
        <w:tabs>
          <w:tab w:val="left" w:pos="827"/>
        </w:tabs>
        <w:spacing w:before="120"/>
        <w:ind w:left="851" w:hanging="851"/>
        <w:jc w:val="both"/>
        <w:outlineLvl w:val="0"/>
        <w:rPr>
          <w:rFonts w:ascii="Arial" w:hAnsi="Arial" w:cs="Arial"/>
          <w:b/>
          <w:bCs/>
          <w:color w:val="44546A" w:themeColor="text2"/>
          <w:sz w:val="21"/>
          <w:szCs w:val="21"/>
          <w:lang w:val="en-GB"/>
        </w:rPr>
      </w:pPr>
      <w:bookmarkStart w:id="15" w:name="_Toc29828572"/>
      <w:r>
        <w:rPr>
          <w:rFonts w:ascii="Arial" w:hAnsi="Arial" w:cs="Arial"/>
          <w:b/>
          <w:bCs/>
          <w:color w:val="44546A" w:themeColor="text2"/>
          <w:sz w:val="21"/>
          <w:szCs w:val="21"/>
          <w:lang w:val="en-GB"/>
        </w:rPr>
        <w:t>REQUISITION AND NOTICE OF GENERAL</w:t>
      </w:r>
      <w:r>
        <w:rPr>
          <w:rFonts w:ascii="Arial" w:hAnsi="Arial" w:cs="Arial"/>
          <w:b/>
          <w:bCs/>
          <w:color w:val="44546A" w:themeColor="text2"/>
          <w:spacing w:val="-8"/>
          <w:sz w:val="21"/>
          <w:szCs w:val="21"/>
          <w:lang w:val="en-GB"/>
        </w:rPr>
        <w:t xml:space="preserve"> </w:t>
      </w:r>
      <w:r>
        <w:rPr>
          <w:rFonts w:ascii="Arial" w:hAnsi="Arial" w:cs="Arial"/>
          <w:b/>
          <w:bCs/>
          <w:color w:val="44546A" w:themeColor="text2"/>
          <w:sz w:val="21"/>
          <w:szCs w:val="21"/>
          <w:lang w:val="en-GB"/>
        </w:rPr>
        <w:t>MEETINGS</w:t>
      </w:r>
      <w:bookmarkEnd w:id="15"/>
    </w:p>
    <w:p w14:paraId="4EA6AA69" w14:textId="77777777" w:rsidR="00021968" w:rsidRDefault="00021968" w:rsidP="00021968">
      <w:pPr>
        <w:numPr>
          <w:ilvl w:val="1"/>
          <w:numId w:val="6"/>
        </w:numPr>
        <w:tabs>
          <w:tab w:val="left" w:pos="851"/>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Subject to the Companies Regulations, a General Meeting of the Company must be called by notice of at least 7 days.</w:t>
      </w:r>
    </w:p>
    <w:p w14:paraId="6AE45356" w14:textId="77777777" w:rsidR="00021968" w:rsidRDefault="00021968" w:rsidP="00021968">
      <w:pPr>
        <w:numPr>
          <w:ilvl w:val="1"/>
          <w:numId w:val="6"/>
        </w:numPr>
        <w:spacing w:before="120"/>
        <w:ind w:left="851" w:right="104"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Subject to the Companies Regulations, a notice of a General Meeting must specify the time and place of the meeting. A notice of an Annual General Meeting must state that the meeting is an Annual General Meeting to the Company.</w:t>
      </w:r>
    </w:p>
    <w:p w14:paraId="545DF83C" w14:textId="77777777" w:rsidR="00021968" w:rsidRDefault="00021968" w:rsidP="00021968">
      <w:pPr>
        <w:numPr>
          <w:ilvl w:val="1"/>
          <w:numId w:val="6"/>
        </w:numPr>
        <w:tabs>
          <w:tab w:val="left" w:pos="851"/>
        </w:tabs>
        <w:spacing w:before="120"/>
        <w:ind w:left="993" w:right="104" w:hanging="993"/>
        <w:jc w:val="both"/>
        <w:rPr>
          <w:rFonts w:ascii="Arial" w:hAnsi="Arial" w:cs="Arial"/>
          <w:color w:val="44546A" w:themeColor="text2"/>
          <w:sz w:val="21"/>
          <w:szCs w:val="21"/>
          <w:lang w:val="en-GB"/>
        </w:rPr>
      </w:pPr>
      <w:r>
        <w:rPr>
          <w:rFonts w:ascii="Arial" w:hAnsi="Arial" w:cs="Arial"/>
          <w:color w:val="44546A" w:themeColor="text2"/>
          <w:sz w:val="21"/>
          <w:szCs w:val="21"/>
          <w:lang w:val="en-GB"/>
        </w:rPr>
        <w:t>The Company is not required to hold an Annual General Meeting.</w:t>
      </w:r>
    </w:p>
    <w:p w14:paraId="34090883" w14:textId="77777777" w:rsidR="00021968" w:rsidRDefault="00021968" w:rsidP="00021968">
      <w:pPr>
        <w:numPr>
          <w:ilvl w:val="1"/>
          <w:numId w:val="6"/>
        </w:numPr>
        <w:tabs>
          <w:tab w:val="left" w:pos="851"/>
        </w:tabs>
        <w:spacing w:before="120"/>
        <w:ind w:left="851" w:right="104"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 General Meeting may be called by shorter notice that otherwise required if shorter notice is agreed by the required majority of the Shareholders under section 97 of the Company Regulations.</w:t>
      </w:r>
    </w:p>
    <w:p w14:paraId="599866F3" w14:textId="77777777" w:rsidR="00021968" w:rsidRDefault="00021968" w:rsidP="00021968">
      <w:pPr>
        <w:numPr>
          <w:ilvl w:val="1"/>
          <w:numId w:val="6"/>
        </w:numPr>
        <w:tabs>
          <w:tab w:val="left" w:pos="851"/>
        </w:tabs>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The proceedings of a General Meeting are not invalid solely because of the inadvertent failure to give</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notice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meeting</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failure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receive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notice</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meeting</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by,</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any</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Person</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entitled to receive the</w:t>
      </w:r>
      <w:r>
        <w:rPr>
          <w:rFonts w:ascii="Arial" w:hAnsi="Arial" w:cs="Arial"/>
          <w:color w:val="44546A" w:themeColor="text2"/>
          <w:spacing w:val="-1"/>
          <w:sz w:val="21"/>
          <w:szCs w:val="21"/>
          <w:lang w:val="en-GB"/>
        </w:rPr>
        <w:t xml:space="preserve"> </w:t>
      </w:r>
      <w:r>
        <w:rPr>
          <w:rFonts w:ascii="Arial" w:hAnsi="Arial" w:cs="Arial"/>
          <w:color w:val="44546A" w:themeColor="text2"/>
          <w:sz w:val="21"/>
          <w:szCs w:val="21"/>
          <w:lang w:val="en-GB"/>
        </w:rPr>
        <w:t>notice.</w:t>
      </w:r>
    </w:p>
    <w:p w14:paraId="46B25E8E" w14:textId="77777777" w:rsidR="00021968" w:rsidRDefault="00021968" w:rsidP="00021968">
      <w:pPr>
        <w:numPr>
          <w:ilvl w:val="0"/>
          <w:numId w:val="6"/>
        </w:numPr>
        <w:tabs>
          <w:tab w:val="left" w:pos="827"/>
        </w:tabs>
        <w:spacing w:before="120"/>
        <w:ind w:left="851" w:hanging="851"/>
        <w:jc w:val="both"/>
        <w:outlineLvl w:val="0"/>
        <w:rPr>
          <w:rFonts w:ascii="Arial" w:hAnsi="Arial" w:cs="Arial"/>
          <w:b/>
          <w:bCs/>
          <w:color w:val="44546A" w:themeColor="text2"/>
          <w:sz w:val="21"/>
          <w:szCs w:val="21"/>
          <w:lang w:val="en-GB"/>
        </w:rPr>
      </w:pPr>
      <w:bookmarkStart w:id="16" w:name="_Toc29828573"/>
      <w:r>
        <w:rPr>
          <w:rFonts w:ascii="Arial" w:hAnsi="Arial" w:cs="Arial"/>
          <w:b/>
          <w:bCs/>
          <w:color w:val="44546A" w:themeColor="text2"/>
          <w:sz w:val="21"/>
          <w:szCs w:val="21"/>
          <w:lang w:val="en-GB"/>
        </w:rPr>
        <w:t>PROCEEDINGS AT GENERAL</w:t>
      </w:r>
      <w:r>
        <w:rPr>
          <w:rFonts w:ascii="Arial" w:hAnsi="Arial" w:cs="Arial"/>
          <w:b/>
          <w:bCs/>
          <w:color w:val="44546A" w:themeColor="text2"/>
          <w:spacing w:val="-4"/>
          <w:sz w:val="21"/>
          <w:szCs w:val="21"/>
          <w:lang w:val="en-GB"/>
        </w:rPr>
        <w:t xml:space="preserve"> </w:t>
      </w:r>
      <w:r>
        <w:rPr>
          <w:rFonts w:ascii="Arial" w:hAnsi="Arial" w:cs="Arial"/>
          <w:b/>
          <w:bCs/>
          <w:color w:val="44546A" w:themeColor="text2"/>
          <w:sz w:val="21"/>
          <w:szCs w:val="21"/>
          <w:lang w:val="en-GB"/>
        </w:rPr>
        <w:t>MEETINGS</w:t>
      </w:r>
      <w:bookmarkEnd w:id="16"/>
    </w:p>
    <w:p w14:paraId="43E2451A" w14:textId="77777777" w:rsidR="00021968" w:rsidRDefault="00021968" w:rsidP="00021968">
      <w:pPr>
        <w:numPr>
          <w:ilvl w:val="1"/>
          <w:numId w:val="6"/>
        </w:numPr>
        <w:spacing w:before="120"/>
        <w:ind w:left="851" w:right="10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Except in the case of the Company having a single Shareholder, in which case resolutions will be adopted in Writing by the single Shareholder, no meeting shall take place unless a quorum is present. Two (2) persons entitled to vote shall constitute a quorum.</w:t>
      </w:r>
    </w:p>
    <w:p w14:paraId="5A81D647" w14:textId="77777777" w:rsidR="00021968" w:rsidRDefault="00021968" w:rsidP="00021968">
      <w:pPr>
        <w:numPr>
          <w:ilvl w:val="1"/>
          <w:numId w:val="6"/>
        </w:numPr>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If a quorum is not present at a General Meeting within half an hour after the time specified in the notice calling the meeting (the </w:t>
      </w:r>
      <w:r>
        <w:rPr>
          <w:rFonts w:ascii="Arial" w:hAnsi="Arial" w:cs="Arial"/>
          <w:b/>
          <w:i/>
          <w:color w:val="44546A" w:themeColor="text2"/>
          <w:sz w:val="21"/>
          <w:szCs w:val="21"/>
          <w:lang w:val="en-GB"/>
        </w:rPr>
        <w:t>meeting start time</w:t>
      </w:r>
      <w:r>
        <w:rPr>
          <w:rFonts w:ascii="Arial" w:hAnsi="Arial" w:cs="Arial"/>
          <w:color w:val="44546A" w:themeColor="text2"/>
          <w:sz w:val="21"/>
          <w:szCs w:val="21"/>
          <w:lang w:val="en-GB"/>
        </w:rPr>
        <w:t>), the meeting must be adjourned to a place and time</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decided</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by</w:t>
      </w:r>
      <w:r>
        <w:rPr>
          <w:rFonts w:ascii="Arial" w:hAnsi="Arial" w:cs="Arial"/>
          <w:color w:val="44546A" w:themeColor="text2"/>
          <w:spacing w:val="-16"/>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Directors.</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If</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during</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meeting</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quorum</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ceases</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be</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present, the meeting must be adjourned to a place and time decided by the</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Directors.</w:t>
      </w:r>
    </w:p>
    <w:p w14:paraId="420647D8" w14:textId="77777777" w:rsidR="00021968" w:rsidRDefault="00021968" w:rsidP="00021968">
      <w:pPr>
        <w:numPr>
          <w:ilvl w:val="1"/>
          <w:numId w:val="6"/>
        </w:numPr>
        <w:tabs>
          <w:tab w:val="left" w:pos="1418"/>
        </w:tabs>
        <w:spacing w:before="120"/>
        <w:ind w:left="851" w:right="10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If the Directors have appointed a chairperson, the chairperson shall chair General Meetings if present and willing to do so. If the Directors have not appointed a chairperson, or if the chairperson is unwilling to chair the meeting or is not present within 15 minutes of the time at which a meeting was due to start</w:t>
      </w:r>
      <w:r>
        <w:rPr>
          <w:rFonts w:ascii="Arial" w:hAnsi="Arial" w:cs="Arial"/>
          <w:color w:val="44546A" w:themeColor="text2"/>
          <w:sz w:val="21"/>
          <w:szCs w:val="21"/>
        </w:rPr>
        <w:t>:</w:t>
      </w:r>
    </w:p>
    <w:p w14:paraId="05FF1272" w14:textId="77777777" w:rsidR="00021968" w:rsidRDefault="00021968" w:rsidP="00021968">
      <w:pPr>
        <w:tabs>
          <w:tab w:val="left" w:pos="1418"/>
        </w:tabs>
        <w:spacing w:before="120"/>
        <w:ind w:left="993" w:right="101" w:hanging="119"/>
        <w:jc w:val="both"/>
        <w:rPr>
          <w:rFonts w:ascii="Arial" w:hAnsi="Arial" w:cs="Arial"/>
          <w:color w:val="44546A" w:themeColor="text2"/>
          <w:sz w:val="21"/>
          <w:szCs w:val="21"/>
          <w:lang w:val="en-GB"/>
        </w:rPr>
      </w:pPr>
      <w:r>
        <w:rPr>
          <w:rFonts w:ascii="Arial" w:hAnsi="Arial" w:cs="Arial"/>
          <w:color w:val="44546A" w:themeColor="text2"/>
          <w:sz w:val="21"/>
          <w:szCs w:val="21"/>
          <w:lang w:val="en-GB"/>
        </w:rPr>
        <w:t>(a) the Directors present, or</w:t>
      </w:r>
    </w:p>
    <w:p w14:paraId="25736540" w14:textId="77777777" w:rsidR="00021968" w:rsidRDefault="00021968" w:rsidP="00021968">
      <w:pPr>
        <w:tabs>
          <w:tab w:val="left" w:pos="1418"/>
        </w:tabs>
        <w:spacing w:before="120"/>
        <w:ind w:left="993" w:right="101" w:hanging="119"/>
        <w:jc w:val="both"/>
        <w:rPr>
          <w:rFonts w:ascii="Arial" w:hAnsi="Arial" w:cs="Arial"/>
          <w:color w:val="44546A" w:themeColor="text2"/>
          <w:sz w:val="21"/>
          <w:szCs w:val="21"/>
          <w:lang w:val="en-GB"/>
        </w:rPr>
      </w:pPr>
      <w:r>
        <w:rPr>
          <w:rFonts w:ascii="Arial" w:hAnsi="Arial" w:cs="Arial"/>
          <w:color w:val="44546A" w:themeColor="text2"/>
          <w:sz w:val="21"/>
          <w:szCs w:val="21"/>
          <w:lang w:val="en-GB"/>
        </w:rPr>
        <w:lastRenderedPageBreak/>
        <w:t>(b) if no Directors are present, the meeting,</w:t>
      </w:r>
    </w:p>
    <w:p w14:paraId="570006D0" w14:textId="77777777" w:rsidR="00021968" w:rsidRDefault="00021968" w:rsidP="00021968">
      <w:pPr>
        <w:tabs>
          <w:tab w:val="left" w:pos="993"/>
        </w:tabs>
        <w:spacing w:before="120"/>
        <w:ind w:left="851" w:right="101"/>
        <w:jc w:val="both"/>
        <w:rPr>
          <w:rFonts w:ascii="Arial" w:hAnsi="Arial" w:cs="Arial"/>
          <w:color w:val="44546A" w:themeColor="text2"/>
          <w:sz w:val="21"/>
          <w:szCs w:val="21"/>
          <w:lang w:val="en-GB"/>
        </w:rPr>
      </w:pPr>
      <w:r>
        <w:rPr>
          <w:rFonts w:ascii="Arial" w:hAnsi="Arial" w:cs="Arial"/>
          <w:color w:val="44546A" w:themeColor="text2"/>
          <w:sz w:val="21"/>
          <w:szCs w:val="21"/>
          <w:lang w:val="en-GB"/>
        </w:rPr>
        <w:t>must appoint a Director or Shareholder to chair the meeting, and the appointment of the chairperson of the meeting must be the first business of the meeting.</w:t>
      </w:r>
    </w:p>
    <w:p w14:paraId="37124D1A" w14:textId="77777777" w:rsidR="00021968" w:rsidRDefault="00021968" w:rsidP="00021968">
      <w:pPr>
        <w:spacing w:before="120"/>
        <w:ind w:left="851" w:right="101"/>
        <w:jc w:val="both"/>
        <w:rPr>
          <w:rFonts w:ascii="Arial" w:hAnsi="Arial" w:cs="Arial"/>
          <w:color w:val="44546A" w:themeColor="text2"/>
          <w:sz w:val="21"/>
          <w:szCs w:val="21"/>
          <w:lang w:val="en-GB"/>
        </w:rPr>
      </w:pPr>
      <w:r>
        <w:rPr>
          <w:rFonts w:ascii="Arial" w:hAnsi="Arial" w:cs="Arial"/>
          <w:color w:val="44546A" w:themeColor="text2"/>
          <w:sz w:val="21"/>
          <w:szCs w:val="21"/>
          <w:lang w:val="en-GB"/>
        </w:rPr>
        <w:t>The person chairing a meeting in accordance with this Article is referred to as “the meeting chair”.</w:t>
      </w:r>
    </w:p>
    <w:p w14:paraId="5424BBBB" w14:textId="77777777" w:rsidR="00021968" w:rsidRDefault="00021968" w:rsidP="00021968">
      <w:pPr>
        <w:numPr>
          <w:ilvl w:val="0"/>
          <w:numId w:val="10"/>
        </w:numPr>
        <w:tabs>
          <w:tab w:val="left" w:pos="1538"/>
        </w:tabs>
        <w:spacing w:before="120"/>
        <w:ind w:right="103"/>
        <w:jc w:val="both"/>
        <w:rPr>
          <w:rFonts w:ascii="Arial" w:hAnsi="Arial" w:cs="Arial"/>
          <w:vanish/>
          <w:color w:val="44546A" w:themeColor="text2"/>
          <w:sz w:val="21"/>
          <w:szCs w:val="21"/>
          <w:lang w:val="en-GB"/>
        </w:rPr>
      </w:pPr>
    </w:p>
    <w:p w14:paraId="2042D43F" w14:textId="77777777" w:rsidR="00021968" w:rsidRDefault="00021968" w:rsidP="00021968">
      <w:pPr>
        <w:numPr>
          <w:ilvl w:val="0"/>
          <w:numId w:val="10"/>
        </w:numPr>
        <w:tabs>
          <w:tab w:val="left" w:pos="1538"/>
        </w:tabs>
        <w:spacing w:before="120"/>
        <w:ind w:right="103"/>
        <w:jc w:val="both"/>
        <w:rPr>
          <w:rFonts w:ascii="Arial" w:hAnsi="Arial" w:cs="Arial"/>
          <w:vanish/>
          <w:color w:val="44546A" w:themeColor="text2"/>
          <w:sz w:val="21"/>
          <w:szCs w:val="21"/>
          <w:lang w:val="en-GB"/>
        </w:rPr>
      </w:pPr>
    </w:p>
    <w:p w14:paraId="3ED52A29" w14:textId="77777777" w:rsidR="00021968" w:rsidRDefault="00021968" w:rsidP="00021968">
      <w:pPr>
        <w:numPr>
          <w:ilvl w:val="0"/>
          <w:numId w:val="10"/>
        </w:numPr>
        <w:tabs>
          <w:tab w:val="left" w:pos="1538"/>
        </w:tabs>
        <w:spacing w:before="120"/>
        <w:ind w:right="103"/>
        <w:jc w:val="both"/>
        <w:rPr>
          <w:rFonts w:ascii="Arial" w:hAnsi="Arial" w:cs="Arial"/>
          <w:vanish/>
          <w:color w:val="44546A" w:themeColor="text2"/>
          <w:sz w:val="21"/>
          <w:szCs w:val="21"/>
          <w:lang w:val="en-GB"/>
        </w:rPr>
      </w:pPr>
    </w:p>
    <w:p w14:paraId="12BF465B" w14:textId="77777777" w:rsidR="00021968" w:rsidRDefault="00021968" w:rsidP="00021968">
      <w:pPr>
        <w:numPr>
          <w:ilvl w:val="0"/>
          <w:numId w:val="10"/>
        </w:numPr>
        <w:tabs>
          <w:tab w:val="left" w:pos="1538"/>
        </w:tabs>
        <w:spacing w:before="120"/>
        <w:ind w:right="103"/>
        <w:jc w:val="both"/>
        <w:rPr>
          <w:rFonts w:ascii="Arial" w:hAnsi="Arial" w:cs="Arial"/>
          <w:vanish/>
          <w:color w:val="44546A" w:themeColor="text2"/>
          <w:sz w:val="21"/>
          <w:szCs w:val="21"/>
          <w:lang w:val="en-GB"/>
        </w:rPr>
      </w:pPr>
    </w:p>
    <w:p w14:paraId="4EFAD445" w14:textId="77777777" w:rsidR="00021968" w:rsidRDefault="00021968" w:rsidP="00021968">
      <w:pPr>
        <w:numPr>
          <w:ilvl w:val="0"/>
          <w:numId w:val="10"/>
        </w:numPr>
        <w:tabs>
          <w:tab w:val="left" w:pos="1538"/>
        </w:tabs>
        <w:spacing w:before="120"/>
        <w:ind w:right="103"/>
        <w:jc w:val="both"/>
        <w:rPr>
          <w:rFonts w:ascii="Arial" w:hAnsi="Arial" w:cs="Arial"/>
          <w:vanish/>
          <w:color w:val="44546A" w:themeColor="text2"/>
          <w:sz w:val="21"/>
          <w:szCs w:val="21"/>
          <w:lang w:val="en-GB"/>
        </w:rPr>
      </w:pPr>
    </w:p>
    <w:p w14:paraId="07AE3249" w14:textId="77777777" w:rsidR="00021968" w:rsidRDefault="00021968" w:rsidP="00021968">
      <w:pPr>
        <w:numPr>
          <w:ilvl w:val="0"/>
          <w:numId w:val="10"/>
        </w:numPr>
        <w:tabs>
          <w:tab w:val="left" w:pos="1538"/>
        </w:tabs>
        <w:spacing w:before="120"/>
        <w:ind w:right="103"/>
        <w:jc w:val="both"/>
        <w:rPr>
          <w:rFonts w:ascii="Arial" w:hAnsi="Arial" w:cs="Arial"/>
          <w:vanish/>
          <w:color w:val="44546A" w:themeColor="text2"/>
          <w:sz w:val="21"/>
          <w:szCs w:val="21"/>
          <w:lang w:val="en-GB"/>
        </w:rPr>
      </w:pPr>
    </w:p>
    <w:p w14:paraId="40CBDE7B" w14:textId="77777777" w:rsidR="00021968" w:rsidRDefault="00021968" w:rsidP="00021968">
      <w:pPr>
        <w:numPr>
          <w:ilvl w:val="0"/>
          <w:numId w:val="10"/>
        </w:numPr>
        <w:tabs>
          <w:tab w:val="left" w:pos="1538"/>
        </w:tabs>
        <w:spacing w:before="120"/>
        <w:ind w:right="103"/>
        <w:jc w:val="both"/>
        <w:rPr>
          <w:rFonts w:ascii="Arial" w:hAnsi="Arial" w:cs="Arial"/>
          <w:vanish/>
          <w:color w:val="44546A" w:themeColor="text2"/>
          <w:sz w:val="21"/>
          <w:szCs w:val="21"/>
          <w:lang w:val="en-GB"/>
        </w:rPr>
      </w:pPr>
    </w:p>
    <w:p w14:paraId="6822E4DB" w14:textId="77777777" w:rsidR="00021968" w:rsidRDefault="00021968" w:rsidP="00021968">
      <w:pPr>
        <w:numPr>
          <w:ilvl w:val="0"/>
          <w:numId w:val="10"/>
        </w:numPr>
        <w:tabs>
          <w:tab w:val="left" w:pos="1538"/>
        </w:tabs>
        <w:spacing w:before="120"/>
        <w:ind w:right="103"/>
        <w:jc w:val="both"/>
        <w:rPr>
          <w:rFonts w:ascii="Arial" w:hAnsi="Arial" w:cs="Arial"/>
          <w:vanish/>
          <w:color w:val="44546A" w:themeColor="text2"/>
          <w:sz w:val="21"/>
          <w:szCs w:val="21"/>
          <w:lang w:val="en-GB"/>
        </w:rPr>
      </w:pPr>
    </w:p>
    <w:p w14:paraId="1DB28D09" w14:textId="77777777" w:rsidR="00021968" w:rsidRDefault="00021968" w:rsidP="00021968">
      <w:pPr>
        <w:numPr>
          <w:ilvl w:val="0"/>
          <w:numId w:val="10"/>
        </w:numPr>
        <w:tabs>
          <w:tab w:val="left" w:pos="1538"/>
        </w:tabs>
        <w:spacing w:before="120"/>
        <w:ind w:right="103"/>
        <w:jc w:val="both"/>
        <w:rPr>
          <w:rFonts w:ascii="Arial" w:hAnsi="Arial" w:cs="Arial"/>
          <w:vanish/>
          <w:color w:val="44546A" w:themeColor="text2"/>
          <w:sz w:val="21"/>
          <w:szCs w:val="21"/>
          <w:lang w:val="en-GB"/>
        </w:rPr>
      </w:pPr>
    </w:p>
    <w:p w14:paraId="65D96630" w14:textId="77777777" w:rsidR="00021968" w:rsidRDefault="00021968" w:rsidP="00021968">
      <w:pPr>
        <w:numPr>
          <w:ilvl w:val="0"/>
          <w:numId w:val="10"/>
        </w:numPr>
        <w:tabs>
          <w:tab w:val="left" w:pos="1538"/>
        </w:tabs>
        <w:spacing w:before="120"/>
        <w:ind w:right="103"/>
        <w:jc w:val="both"/>
        <w:rPr>
          <w:rFonts w:ascii="Arial" w:hAnsi="Arial" w:cs="Arial"/>
          <w:vanish/>
          <w:color w:val="44546A" w:themeColor="text2"/>
          <w:sz w:val="21"/>
          <w:szCs w:val="21"/>
          <w:lang w:val="en-GB"/>
        </w:rPr>
      </w:pPr>
    </w:p>
    <w:p w14:paraId="60322A0F" w14:textId="77777777" w:rsidR="00021968" w:rsidRDefault="00021968" w:rsidP="00021968">
      <w:pPr>
        <w:numPr>
          <w:ilvl w:val="0"/>
          <w:numId w:val="10"/>
        </w:numPr>
        <w:tabs>
          <w:tab w:val="left" w:pos="1538"/>
        </w:tabs>
        <w:spacing w:before="120"/>
        <w:ind w:right="103"/>
        <w:jc w:val="both"/>
        <w:rPr>
          <w:rFonts w:ascii="Arial" w:hAnsi="Arial" w:cs="Arial"/>
          <w:vanish/>
          <w:color w:val="44546A" w:themeColor="text2"/>
          <w:sz w:val="21"/>
          <w:szCs w:val="21"/>
          <w:lang w:val="en-GB"/>
        </w:rPr>
      </w:pPr>
    </w:p>
    <w:p w14:paraId="7F846D7E" w14:textId="77777777" w:rsidR="00021968" w:rsidRDefault="00021968" w:rsidP="00021968">
      <w:pPr>
        <w:numPr>
          <w:ilvl w:val="0"/>
          <w:numId w:val="10"/>
        </w:numPr>
        <w:tabs>
          <w:tab w:val="left" w:pos="1538"/>
        </w:tabs>
        <w:spacing w:before="120"/>
        <w:ind w:right="103"/>
        <w:jc w:val="both"/>
        <w:rPr>
          <w:rFonts w:ascii="Arial" w:hAnsi="Arial" w:cs="Arial"/>
          <w:vanish/>
          <w:color w:val="44546A" w:themeColor="text2"/>
          <w:sz w:val="21"/>
          <w:szCs w:val="21"/>
          <w:lang w:val="en-GB"/>
        </w:rPr>
      </w:pPr>
    </w:p>
    <w:p w14:paraId="16697822" w14:textId="77777777" w:rsidR="00021968" w:rsidRDefault="00021968" w:rsidP="00021968">
      <w:pPr>
        <w:numPr>
          <w:ilvl w:val="0"/>
          <w:numId w:val="10"/>
        </w:numPr>
        <w:tabs>
          <w:tab w:val="left" w:pos="1538"/>
        </w:tabs>
        <w:spacing w:before="120"/>
        <w:ind w:right="103"/>
        <w:jc w:val="both"/>
        <w:rPr>
          <w:rFonts w:ascii="Arial" w:hAnsi="Arial" w:cs="Arial"/>
          <w:vanish/>
          <w:color w:val="44546A" w:themeColor="text2"/>
          <w:sz w:val="21"/>
          <w:szCs w:val="21"/>
          <w:lang w:val="en-GB"/>
        </w:rPr>
      </w:pPr>
    </w:p>
    <w:p w14:paraId="67325F7B" w14:textId="77777777" w:rsidR="00021968" w:rsidRDefault="00021968" w:rsidP="00021968">
      <w:pPr>
        <w:numPr>
          <w:ilvl w:val="0"/>
          <w:numId w:val="10"/>
        </w:numPr>
        <w:tabs>
          <w:tab w:val="left" w:pos="1538"/>
        </w:tabs>
        <w:spacing w:before="120"/>
        <w:ind w:right="103"/>
        <w:jc w:val="both"/>
        <w:rPr>
          <w:rFonts w:ascii="Arial" w:hAnsi="Arial" w:cs="Arial"/>
          <w:vanish/>
          <w:color w:val="44546A" w:themeColor="text2"/>
          <w:sz w:val="21"/>
          <w:szCs w:val="21"/>
          <w:lang w:val="en-GB"/>
        </w:rPr>
      </w:pPr>
    </w:p>
    <w:p w14:paraId="1285D531" w14:textId="77777777" w:rsidR="00021968" w:rsidRDefault="00021968" w:rsidP="00021968">
      <w:pPr>
        <w:numPr>
          <w:ilvl w:val="0"/>
          <w:numId w:val="10"/>
        </w:numPr>
        <w:tabs>
          <w:tab w:val="left" w:pos="1538"/>
        </w:tabs>
        <w:spacing w:before="120"/>
        <w:ind w:right="103"/>
        <w:jc w:val="both"/>
        <w:rPr>
          <w:rFonts w:ascii="Arial" w:hAnsi="Arial" w:cs="Arial"/>
          <w:vanish/>
          <w:color w:val="44546A" w:themeColor="text2"/>
          <w:sz w:val="21"/>
          <w:szCs w:val="21"/>
          <w:lang w:val="en-GB"/>
        </w:rPr>
      </w:pPr>
    </w:p>
    <w:p w14:paraId="335074AB" w14:textId="77777777" w:rsidR="00021968" w:rsidRDefault="00021968" w:rsidP="00021968">
      <w:pPr>
        <w:numPr>
          <w:ilvl w:val="1"/>
          <w:numId w:val="10"/>
        </w:numPr>
        <w:tabs>
          <w:tab w:val="left" w:pos="1538"/>
        </w:tabs>
        <w:spacing w:before="120"/>
        <w:ind w:right="103"/>
        <w:jc w:val="both"/>
        <w:rPr>
          <w:rFonts w:ascii="Arial" w:hAnsi="Arial" w:cs="Arial"/>
          <w:vanish/>
          <w:color w:val="44546A" w:themeColor="text2"/>
          <w:sz w:val="21"/>
          <w:szCs w:val="21"/>
          <w:lang w:val="en-GB"/>
        </w:rPr>
      </w:pPr>
    </w:p>
    <w:p w14:paraId="3098A2FB" w14:textId="77777777" w:rsidR="00021968" w:rsidRDefault="00021968" w:rsidP="00021968">
      <w:pPr>
        <w:numPr>
          <w:ilvl w:val="1"/>
          <w:numId w:val="10"/>
        </w:numPr>
        <w:tabs>
          <w:tab w:val="left" w:pos="1538"/>
        </w:tabs>
        <w:spacing w:before="120"/>
        <w:ind w:right="103"/>
        <w:jc w:val="both"/>
        <w:rPr>
          <w:rFonts w:ascii="Arial" w:hAnsi="Arial" w:cs="Arial"/>
          <w:vanish/>
          <w:color w:val="44546A" w:themeColor="text2"/>
          <w:sz w:val="21"/>
          <w:szCs w:val="21"/>
          <w:lang w:val="en-GB"/>
        </w:rPr>
      </w:pPr>
    </w:p>
    <w:p w14:paraId="6AB14F5F" w14:textId="77777777" w:rsidR="00021968" w:rsidRDefault="00021968" w:rsidP="00021968">
      <w:pPr>
        <w:numPr>
          <w:ilvl w:val="1"/>
          <w:numId w:val="10"/>
        </w:numPr>
        <w:tabs>
          <w:tab w:val="left" w:pos="1538"/>
        </w:tabs>
        <w:spacing w:before="120"/>
        <w:ind w:right="103"/>
        <w:jc w:val="both"/>
        <w:rPr>
          <w:rFonts w:ascii="Arial" w:hAnsi="Arial" w:cs="Arial"/>
          <w:vanish/>
          <w:color w:val="44546A" w:themeColor="text2"/>
          <w:sz w:val="21"/>
          <w:szCs w:val="21"/>
          <w:lang w:val="en-GB"/>
        </w:rPr>
      </w:pPr>
    </w:p>
    <w:p w14:paraId="2F3EE7B3" w14:textId="77777777" w:rsidR="00021968" w:rsidRDefault="00021968" w:rsidP="00021968">
      <w:pPr>
        <w:numPr>
          <w:ilvl w:val="1"/>
          <w:numId w:val="10"/>
        </w:numPr>
        <w:tabs>
          <w:tab w:val="left" w:pos="1276"/>
        </w:tabs>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Every Director is entitled to attend and speak at any General Meeting and at any separate meeting of the Shareholders of any class of Shares in the Company, whether or not the Director is a Shareholder or a Shareholder of that class of</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Shares.</w:t>
      </w:r>
    </w:p>
    <w:p w14:paraId="1B4B7EFE" w14:textId="77777777" w:rsidR="00021968" w:rsidRDefault="00021968" w:rsidP="00021968">
      <w:pPr>
        <w:numPr>
          <w:ilvl w:val="1"/>
          <w:numId w:val="10"/>
        </w:numPr>
        <w:tabs>
          <w:tab w:val="left" w:pos="1134"/>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The meeting chair may adjourn the meeting with the consent of the</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majority</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votes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at</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meeting.</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matter</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must</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not</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be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considered</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at</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adjourned</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meeting if the matter could not have been considered at the meeting had the adjournment not taken place. It</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is</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not</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necessary</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for</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notice</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be</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given</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1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14"/>
          <w:sz w:val="21"/>
          <w:szCs w:val="21"/>
          <w:lang w:val="en-GB"/>
        </w:rPr>
        <w:t xml:space="preserve"> </w:t>
      </w:r>
      <w:r>
        <w:rPr>
          <w:rFonts w:ascii="Arial" w:hAnsi="Arial" w:cs="Arial"/>
          <w:color w:val="44546A" w:themeColor="text2"/>
          <w:sz w:val="21"/>
          <w:szCs w:val="21"/>
          <w:lang w:val="en-GB"/>
        </w:rPr>
        <w:t>adjourned</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meeting</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unless</w:t>
      </w:r>
      <w:r>
        <w:rPr>
          <w:rFonts w:ascii="Arial" w:hAnsi="Arial" w:cs="Arial"/>
          <w:color w:val="44546A" w:themeColor="text2"/>
          <w:spacing w:val="-1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meeting</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was</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adjourned for 14 days or longer. If the meeting was adjourned for 14 days or longer, at least 7 days notice of the meeting must be given. The notice must specify the time and place of the adjourned meeting, the general nature of any matters to be considered, and any proposed Resolutions of which notice has been duly</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given.</w:t>
      </w:r>
    </w:p>
    <w:p w14:paraId="3A539C42" w14:textId="77777777" w:rsidR="00021968" w:rsidRDefault="00021968" w:rsidP="00021968">
      <w:pPr>
        <w:numPr>
          <w:ilvl w:val="1"/>
          <w:numId w:val="10"/>
        </w:numPr>
        <w:tabs>
          <w:tab w:val="left" w:pos="1134"/>
        </w:tabs>
        <w:spacing w:before="120"/>
        <w:ind w:left="851" w:right="104"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Unless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poll</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is</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demanded,</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resolution</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put</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vote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must</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be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decided</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on</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show</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hands.</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poll may be demanded, before or on the declaration of the result of a vote by show of</w:t>
      </w:r>
      <w:r>
        <w:rPr>
          <w:rFonts w:ascii="Arial" w:hAnsi="Arial" w:cs="Arial"/>
          <w:color w:val="44546A" w:themeColor="text2"/>
          <w:spacing w:val="-22"/>
          <w:sz w:val="21"/>
          <w:szCs w:val="21"/>
          <w:lang w:val="en-GB"/>
        </w:rPr>
        <w:t xml:space="preserve"> </w:t>
      </w:r>
      <w:r>
        <w:rPr>
          <w:rFonts w:ascii="Arial" w:hAnsi="Arial" w:cs="Arial"/>
          <w:color w:val="44546A" w:themeColor="text2"/>
          <w:sz w:val="21"/>
          <w:szCs w:val="21"/>
          <w:lang w:val="en-GB"/>
        </w:rPr>
        <w:t>hands:</w:t>
      </w:r>
    </w:p>
    <w:p w14:paraId="349E5C7B" w14:textId="77777777" w:rsidR="00021968" w:rsidRDefault="00021968" w:rsidP="00021968">
      <w:pPr>
        <w:numPr>
          <w:ilvl w:val="2"/>
          <w:numId w:val="10"/>
        </w:numPr>
        <w:spacing w:before="120"/>
        <w:ind w:left="1134" w:hanging="283"/>
        <w:jc w:val="both"/>
        <w:rPr>
          <w:rFonts w:ascii="Arial" w:hAnsi="Arial" w:cs="Arial"/>
          <w:color w:val="44546A" w:themeColor="text2"/>
          <w:sz w:val="21"/>
          <w:szCs w:val="21"/>
          <w:lang w:val="en-GB"/>
        </w:rPr>
      </w:pPr>
      <w:r>
        <w:rPr>
          <w:rFonts w:ascii="Arial" w:hAnsi="Arial" w:cs="Arial"/>
          <w:color w:val="44546A" w:themeColor="text2"/>
          <w:sz w:val="21"/>
          <w:szCs w:val="21"/>
          <w:lang w:val="en-GB"/>
        </w:rPr>
        <w:t>by the meeting chair;</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or</w:t>
      </w:r>
    </w:p>
    <w:p w14:paraId="3A4E9F9E" w14:textId="77777777" w:rsidR="00021968" w:rsidRDefault="00021968" w:rsidP="00021968">
      <w:pPr>
        <w:numPr>
          <w:ilvl w:val="2"/>
          <w:numId w:val="10"/>
        </w:numPr>
        <w:tabs>
          <w:tab w:val="left" w:pos="1560"/>
        </w:tabs>
        <w:spacing w:before="120"/>
        <w:ind w:left="1134" w:hanging="283"/>
        <w:jc w:val="both"/>
        <w:rPr>
          <w:rFonts w:ascii="Arial" w:hAnsi="Arial" w:cs="Arial"/>
          <w:color w:val="44546A" w:themeColor="text2"/>
          <w:sz w:val="21"/>
          <w:szCs w:val="21"/>
          <w:lang w:val="en-GB"/>
        </w:rPr>
      </w:pPr>
      <w:r>
        <w:rPr>
          <w:rFonts w:ascii="Arial" w:hAnsi="Arial" w:cs="Arial"/>
          <w:color w:val="44546A" w:themeColor="text2"/>
          <w:sz w:val="21"/>
          <w:szCs w:val="21"/>
          <w:lang w:val="en-GB"/>
        </w:rPr>
        <w:t>by at least 1 Shareholder having the right to vote at the meeting.</w:t>
      </w:r>
    </w:p>
    <w:p w14:paraId="754E4E6E" w14:textId="77777777" w:rsidR="00021968" w:rsidRDefault="00021968" w:rsidP="00021968">
      <w:pPr>
        <w:numPr>
          <w:ilvl w:val="1"/>
          <w:numId w:val="10"/>
        </w:numPr>
        <w:tabs>
          <w:tab w:val="left" w:pos="1276"/>
        </w:tabs>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Unless</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poll</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is</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demanded,</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meeting</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chair</w:t>
      </w:r>
      <w:r>
        <w:rPr>
          <w:rFonts w:ascii="Arial" w:hAnsi="Arial" w:cs="Arial"/>
          <w:color w:val="44546A" w:themeColor="text2"/>
          <w:spacing w:val="-1"/>
          <w:sz w:val="21"/>
          <w:szCs w:val="21"/>
          <w:lang w:val="en-GB"/>
        </w:rPr>
        <w:t xml:space="preserve"> </w:t>
      </w:r>
      <w:r>
        <w:rPr>
          <w:rFonts w:ascii="Arial" w:hAnsi="Arial" w:cs="Arial"/>
          <w:color w:val="44546A" w:themeColor="text2"/>
          <w:sz w:val="21"/>
          <w:szCs w:val="21"/>
          <w:lang w:val="en-GB"/>
        </w:rPr>
        <w:t>may</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declare</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that</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resolution</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has</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been</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carried</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lost by a particular majority. The entry in the minutes of the meeting of that declaration is conclusive evidence of the result of the</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resolution.</w:t>
      </w:r>
    </w:p>
    <w:p w14:paraId="5823D097" w14:textId="77777777" w:rsidR="00021968" w:rsidRDefault="00021968" w:rsidP="00021968">
      <w:pPr>
        <w:numPr>
          <w:ilvl w:val="1"/>
          <w:numId w:val="10"/>
        </w:numPr>
        <w:tabs>
          <w:tab w:val="left" w:pos="1134"/>
        </w:tabs>
        <w:spacing w:before="120"/>
        <w:ind w:left="85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The meeting chair may consent to the withdrawal of a demand for a</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poll.</w:t>
      </w:r>
    </w:p>
    <w:p w14:paraId="710609CB" w14:textId="77777777" w:rsidR="00021968" w:rsidRDefault="00021968" w:rsidP="00021968">
      <w:pPr>
        <w:numPr>
          <w:ilvl w:val="1"/>
          <w:numId w:val="10"/>
        </w:numPr>
        <w:tabs>
          <w:tab w:val="left" w:pos="1134"/>
        </w:tabs>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 poll must be taken in the way the meeting chair directs and the result is the resolution of the meeting at which the poll was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demanded.</w:t>
      </w:r>
    </w:p>
    <w:p w14:paraId="0FB2A1E4" w14:textId="77777777" w:rsidR="00021968" w:rsidRDefault="00021968" w:rsidP="00021968">
      <w:pPr>
        <w:numPr>
          <w:ilvl w:val="1"/>
          <w:numId w:val="10"/>
        </w:numPr>
        <w:tabs>
          <w:tab w:val="left" w:pos="1134"/>
        </w:tabs>
        <w:spacing w:before="120"/>
        <w:ind w:left="851" w:right="104"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 poll demanded on the election of the Person who is to chair the meeting or on an adjournment must be taken immediately. A poll demanded on any other question must be taken as the meeting chair directs, but not more than 30 days after the day the poll is demanded. The demand for a poll does not prevent the continuance of a meeting for the transaction of any business other than the question on which the poll is</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demanded.</w:t>
      </w:r>
    </w:p>
    <w:p w14:paraId="52F96618" w14:textId="77777777" w:rsidR="00021968" w:rsidRDefault="00021968" w:rsidP="00021968">
      <w:pPr>
        <w:numPr>
          <w:ilvl w:val="1"/>
          <w:numId w:val="10"/>
        </w:numPr>
        <w:tabs>
          <w:tab w:val="left" w:pos="1134"/>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If a poll demanded at a meeting is not taken at the meeting, at least 7 days Written notice must be given</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time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and</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place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at</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which</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poll</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is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be</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taken,</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unless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time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and</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place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is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announced at the</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meeting.</w:t>
      </w:r>
    </w:p>
    <w:p w14:paraId="44CE7E63" w14:textId="77777777" w:rsidR="00021968" w:rsidRDefault="00021968" w:rsidP="00021968">
      <w:pPr>
        <w:numPr>
          <w:ilvl w:val="1"/>
          <w:numId w:val="10"/>
        </w:numPr>
        <w:tabs>
          <w:tab w:val="left" w:pos="1276"/>
        </w:tabs>
        <w:spacing w:before="120"/>
        <w:ind w:left="851" w:right="106"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Resolution in Writing may be passed in accordance with the Companies</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Regulations.</w:t>
      </w:r>
    </w:p>
    <w:p w14:paraId="40D3635F" w14:textId="77777777" w:rsidR="00021968" w:rsidRDefault="00021968" w:rsidP="00021968">
      <w:pPr>
        <w:numPr>
          <w:ilvl w:val="0"/>
          <w:numId w:val="10"/>
        </w:numPr>
        <w:tabs>
          <w:tab w:val="left" w:pos="827"/>
        </w:tabs>
        <w:spacing w:before="120"/>
        <w:ind w:hanging="826"/>
        <w:jc w:val="both"/>
        <w:outlineLvl w:val="0"/>
        <w:rPr>
          <w:rFonts w:ascii="Arial" w:hAnsi="Arial" w:cs="Arial"/>
          <w:b/>
          <w:bCs/>
          <w:color w:val="44546A" w:themeColor="text2"/>
          <w:sz w:val="21"/>
          <w:szCs w:val="21"/>
          <w:lang w:val="en-GB"/>
        </w:rPr>
      </w:pPr>
      <w:bookmarkStart w:id="17" w:name="_Toc29828574"/>
      <w:r>
        <w:rPr>
          <w:rFonts w:ascii="Arial" w:hAnsi="Arial" w:cs="Arial"/>
          <w:b/>
          <w:bCs/>
          <w:color w:val="44546A" w:themeColor="text2"/>
          <w:sz w:val="21"/>
          <w:szCs w:val="21"/>
          <w:lang w:val="en-GB"/>
        </w:rPr>
        <w:t>VOTES OF</w:t>
      </w:r>
      <w:r>
        <w:rPr>
          <w:rFonts w:ascii="Arial" w:hAnsi="Arial" w:cs="Arial"/>
          <w:b/>
          <w:bCs/>
          <w:color w:val="44546A" w:themeColor="text2"/>
          <w:spacing w:val="-1"/>
          <w:sz w:val="21"/>
          <w:szCs w:val="21"/>
          <w:lang w:val="en-GB"/>
        </w:rPr>
        <w:t xml:space="preserve"> </w:t>
      </w:r>
      <w:r>
        <w:rPr>
          <w:rFonts w:ascii="Arial" w:hAnsi="Arial" w:cs="Arial"/>
          <w:b/>
          <w:bCs/>
          <w:color w:val="44546A" w:themeColor="text2"/>
          <w:sz w:val="21"/>
          <w:szCs w:val="21"/>
          <w:lang w:val="en-GB"/>
        </w:rPr>
        <w:t>SHAREHOLDERS</w:t>
      </w:r>
      <w:bookmarkEnd w:id="17"/>
    </w:p>
    <w:p w14:paraId="08981153" w14:textId="77777777" w:rsidR="00021968" w:rsidRDefault="00021968" w:rsidP="00021968">
      <w:pPr>
        <w:numPr>
          <w:ilvl w:val="1"/>
          <w:numId w:val="10"/>
        </w:numPr>
        <w:tabs>
          <w:tab w:val="left" w:pos="1134"/>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On a show of hands, every Shareholder present, including the representative of a Body Corporate Shareholder,</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has</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1</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vote.</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On</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poll,</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every</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Shareholder</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has</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1</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vote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for</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every</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Share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held.</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This</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Article is subject to any rights or restrictions attached to any</w:t>
      </w:r>
      <w:r>
        <w:rPr>
          <w:rFonts w:ascii="Arial" w:hAnsi="Arial" w:cs="Arial"/>
          <w:color w:val="44546A" w:themeColor="text2"/>
          <w:spacing w:val="-14"/>
          <w:sz w:val="21"/>
          <w:szCs w:val="21"/>
          <w:lang w:val="en-GB"/>
        </w:rPr>
        <w:t xml:space="preserve"> </w:t>
      </w:r>
      <w:r>
        <w:rPr>
          <w:rFonts w:ascii="Arial" w:hAnsi="Arial" w:cs="Arial"/>
          <w:color w:val="44546A" w:themeColor="text2"/>
          <w:sz w:val="21"/>
          <w:szCs w:val="21"/>
          <w:lang w:val="en-GB"/>
        </w:rPr>
        <w:t>Shares.</w:t>
      </w:r>
    </w:p>
    <w:p w14:paraId="4CDD6083" w14:textId="77777777" w:rsidR="00021968" w:rsidRDefault="00021968" w:rsidP="00021968">
      <w:pPr>
        <w:numPr>
          <w:ilvl w:val="1"/>
          <w:numId w:val="10"/>
        </w:numPr>
        <w:tabs>
          <w:tab w:val="left" w:pos="1276"/>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Joint Shareholders may only exercise 1 vote or 1 vote per Share, as the case may be. If more than 1 vote is cast by joint Shareholders, only the vote of the joint Shareholder whose name appears first on the Company’s Register of Shareholders may be taken into</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account.</w:t>
      </w:r>
    </w:p>
    <w:p w14:paraId="63CC66BE" w14:textId="77777777" w:rsidR="00021968" w:rsidRDefault="00021968" w:rsidP="00021968">
      <w:pPr>
        <w:numPr>
          <w:ilvl w:val="1"/>
          <w:numId w:val="10"/>
        </w:numPr>
        <w:tabs>
          <w:tab w:val="left" w:pos="1134"/>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If a Shareholder of the Company has a personal representative appointed because of a physical or mental disability or other, the personal representative may exercise the voting rights of the Shareholder if the personal representative has given notice to the Directors in the form of proxy used by the Company and within the time limit for filing proxies before any meeting being held or vote being taken.</w:t>
      </w:r>
    </w:p>
    <w:p w14:paraId="338E691B" w14:textId="77777777" w:rsidR="00021968" w:rsidRDefault="00021968" w:rsidP="00021968">
      <w:pPr>
        <w:numPr>
          <w:ilvl w:val="1"/>
          <w:numId w:val="10"/>
        </w:numPr>
        <w:tabs>
          <w:tab w:val="left" w:pos="1418"/>
        </w:tabs>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lastRenderedPageBreak/>
        <w:t>An objection may only be raised at a General Meeting to the right of any Person to vote at the meeting</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on</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poll</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arising</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from</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meeting.</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meeting</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chair</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must</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rule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on</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objection</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unless the objection relates to the meeting chair. The decision of the meeting chair is</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final.</w:t>
      </w:r>
    </w:p>
    <w:p w14:paraId="796301BA" w14:textId="77777777" w:rsidR="00021968" w:rsidRDefault="00021968" w:rsidP="00021968">
      <w:pPr>
        <w:numPr>
          <w:ilvl w:val="1"/>
          <w:numId w:val="10"/>
        </w:numPr>
        <w:tabs>
          <w:tab w:val="left" w:pos="1276"/>
        </w:tabs>
        <w:spacing w:before="120"/>
        <w:ind w:left="85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 Shareholder may vote on a poll by</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proxy.</w:t>
      </w:r>
    </w:p>
    <w:p w14:paraId="6646435D" w14:textId="77777777" w:rsidR="00021968" w:rsidRDefault="00021968" w:rsidP="00021968">
      <w:pPr>
        <w:numPr>
          <w:ilvl w:val="1"/>
          <w:numId w:val="10"/>
        </w:numPr>
        <w:tabs>
          <w:tab w:val="left" w:pos="1276"/>
        </w:tabs>
        <w:spacing w:before="120"/>
        <w:ind w:left="851" w:right="100"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An</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instrument</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appointing</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proxy</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vote</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at</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General</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Meeting,</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on</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poll</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arising</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from</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General Meeting, must be in Writing in a form approved by the Company and distributed with the notice of a meeting or poll. The form must include a section allowing the Shareholder to direct the</w:t>
      </w:r>
      <w:r>
        <w:rPr>
          <w:rFonts w:ascii="Arial" w:hAnsi="Arial" w:cs="Arial"/>
          <w:color w:val="44546A" w:themeColor="text2"/>
          <w:spacing w:val="-34"/>
          <w:sz w:val="21"/>
          <w:szCs w:val="21"/>
          <w:lang w:val="en-GB"/>
        </w:rPr>
        <w:t xml:space="preserve"> </w:t>
      </w:r>
      <w:r>
        <w:rPr>
          <w:rFonts w:ascii="Arial" w:hAnsi="Arial" w:cs="Arial"/>
          <w:color w:val="44546A" w:themeColor="text2"/>
          <w:sz w:val="21"/>
          <w:szCs w:val="21"/>
          <w:lang w:val="en-GB"/>
        </w:rPr>
        <w:t>proxy on how the proxy must</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act.</w:t>
      </w:r>
    </w:p>
    <w:p w14:paraId="30933E4C" w14:textId="77777777" w:rsidR="00021968" w:rsidRDefault="00021968" w:rsidP="00021968">
      <w:pPr>
        <w:numPr>
          <w:ilvl w:val="1"/>
          <w:numId w:val="10"/>
        </w:numPr>
        <w:tabs>
          <w:tab w:val="left" w:pos="1134"/>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An instrument appointing a proxy must be deposited at the registered office of the Company at least 48 hours before the General Meeting at which the proxy is to be exercised. For a poll that is not being taken immediately but sometime after it is demanded, an instrument appointing a proxy may</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be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deposited</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at</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poll</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with</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1"/>
          <w:sz w:val="21"/>
          <w:szCs w:val="21"/>
          <w:lang w:val="en-GB"/>
        </w:rPr>
        <w:t xml:space="preserve"> </w:t>
      </w:r>
      <w:r>
        <w:rPr>
          <w:rFonts w:ascii="Arial" w:hAnsi="Arial" w:cs="Arial"/>
          <w:color w:val="44546A" w:themeColor="text2"/>
          <w:sz w:val="21"/>
          <w:szCs w:val="21"/>
          <w:lang w:val="en-GB"/>
        </w:rPr>
        <w:t>meeting</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chair,</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Secretary</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any</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Director</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present</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at</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any time before the poll at the registered office of the</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Company.</w:t>
      </w:r>
    </w:p>
    <w:p w14:paraId="1BC9B896" w14:textId="77777777" w:rsidR="00021968" w:rsidRDefault="00021968" w:rsidP="00021968">
      <w:pPr>
        <w:numPr>
          <w:ilvl w:val="1"/>
          <w:numId w:val="10"/>
        </w:numPr>
        <w:tabs>
          <w:tab w:val="left" w:pos="1418"/>
        </w:tabs>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 vote given or poll demanded by proxy is valid despite the revocation of the proxy by the Shareholder who appointed the proxy unless the Company receives notice from the Shareholder before the vote is taken or the poll is</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demanded.</w:t>
      </w:r>
    </w:p>
    <w:p w14:paraId="24BB1734" w14:textId="77777777" w:rsidR="00021968" w:rsidRDefault="00021968" w:rsidP="00021968">
      <w:pPr>
        <w:numPr>
          <w:ilvl w:val="0"/>
          <w:numId w:val="10"/>
        </w:numPr>
        <w:tabs>
          <w:tab w:val="left" w:pos="827"/>
        </w:tabs>
        <w:spacing w:before="120"/>
        <w:ind w:hanging="826"/>
        <w:jc w:val="both"/>
        <w:outlineLvl w:val="0"/>
        <w:rPr>
          <w:rFonts w:ascii="Arial" w:hAnsi="Arial" w:cs="Arial"/>
          <w:b/>
          <w:color w:val="44546A" w:themeColor="text2"/>
          <w:sz w:val="21"/>
          <w:szCs w:val="21"/>
          <w:lang w:val="en-GB"/>
        </w:rPr>
      </w:pPr>
      <w:bookmarkStart w:id="18" w:name="_Toc29828575"/>
      <w:r>
        <w:rPr>
          <w:rFonts w:ascii="Arial" w:hAnsi="Arial" w:cs="Arial"/>
          <w:b/>
          <w:color w:val="44546A" w:themeColor="text2"/>
          <w:sz w:val="21"/>
          <w:szCs w:val="21"/>
          <w:lang w:val="en-GB"/>
        </w:rPr>
        <w:t>NUMBER OF</w:t>
      </w:r>
      <w:r>
        <w:rPr>
          <w:rFonts w:ascii="Arial" w:hAnsi="Arial" w:cs="Arial"/>
          <w:b/>
          <w:color w:val="44546A" w:themeColor="text2"/>
          <w:spacing w:val="-2"/>
          <w:sz w:val="21"/>
          <w:szCs w:val="21"/>
          <w:lang w:val="en-GB"/>
        </w:rPr>
        <w:t xml:space="preserve"> </w:t>
      </w:r>
      <w:r>
        <w:rPr>
          <w:rFonts w:ascii="Arial" w:hAnsi="Arial" w:cs="Arial"/>
          <w:b/>
          <w:color w:val="44546A" w:themeColor="text2"/>
          <w:sz w:val="21"/>
          <w:szCs w:val="21"/>
          <w:lang w:val="en-GB"/>
        </w:rPr>
        <w:t>DIRECTORS</w:t>
      </w:r>
      <w:bookmarkEnd w:id="18"/>
    </w:p>
    <w:p w14:paraId="3875EF05" w14:textId="77777777" w:rsidR="00021968" w:rsidRDefault="00021968" w:rsidP="00021968">
      <w:pPr>
        <w:tabs>
          <w:tab w:val="left" w:pos="827"/>
        </w:tabs>
        <w:spacing w:before="120"/>
        <w:ind w:left="826" w:firstLine="25"/>
        <w:jc w:val="both"/>
        <w:outlineLvl w:val="0"/>
        <w:rPr>
          <w:rFonts w:ascii="Arial" w:hAnsi="Arial" w:cs="Arial"/>
          <w:color w:val="44546A" w:themeColor="text2"/>
          <w:sz w:val="21"/>
          <w:szCs w:val="21"/>
          <w:lang w:val="en-GB"/>
        </w:rPr>
      </w:pPr>
      <w:bookmarkStart w:id="19" w:name="_Toc29828576"/>
      <w:r>
        <w:rPr>
          <w:rFonts w:ascii="Arial" w:hAnsi="Arial" w:cs="Arial"/>
          <w:color w:val="44546A" w:themeColor="text2"/>
          <w:sz w:val="21"/>
          <w:szCs w:val="21"/>
          <w:lang w:val="en-GB"/>
        </w:rPr>
        <w:t>The Company must have at least 1 Director, who is a natural person and has an Individual Identification Number.</w:t>
      </w:r>
      <w:bookmarkEnd w:id="19"/>
    </w:p>
    <w:p w14:paraId="1F5F7773" w14:textId="77777777" w:rsidR="00021968" w:rsidRDefault="00021968" w:rsidP="00021968">
      <w:pPr>
        <w:keepLines/>
        <w:numPr>
          <w:ilvl w:val="0"/>
          <w:numId w:val="10"/>
        </w:numPr>
        <w:tabs>
          <w:tab w:val="left" w:pos="827"/>
        </w:tabs>
        <w:spacing w:before="240" w:after="240"/>
        <w:ind w:hanging="826"/>
        <w:jc w:val="both"/>
        <w:outlineLvl w:val="0"/>
        <w:rPr>
          <w:rFonts w:ascii="Arial" w:hAnsi="Arial" w:cs="Arial"/>
          <w:b/>
          <w:bCs/>
          <w:color w:val="44546A" w:themeColor="text2"/>
          <w:sz w:val="21"/>
          <w:szCs w:val="21"/>
          <w:lang w:val="en-GB"/>
        </w:rPr>
      </w:pPr>
      <w:bookmarkStart w:id="20" w:name="_Toc29828577"/>
      <w:r>
        <w:rPr>
          <w:rFonts w:ascii="Arial" w:hAnsi="Arial" w:cs="Arial"/>
          <w:b/>
          <w:bCs/>
          <w:color w:val="44546A" w:themeColor="text2"/>
          <w:sz w:val="21"/>
          <w:szCs w:val="21"/>
          <w:lang w:val="en-GB"/>
        </w:rPr>
        <w:t>POWERS OF</w:t>
      </w:r>
      <w:r>
        <w:rPr>
          <w:rFonts w:ascii="Arial" w:hAnsi="Arial" w:cs="Arial"/>
          <w:b/>
          <w:bCs/>
          <w:color w:val="44546A" w:themeColor="text2"/>
          <w:spacing w:val="-3"/>
          <w:sz w:val="21"/>
          <w:szCs w:val="21"/>
          <w:lang w:val="en-GB"/>
        </w:rPr>
        <w:t xml:space="preserve"> </w:t>
      </w:r>
      <w:r>
        <w:rPr>
          <w:rFonts w:ascii="Arial" w:hAnsi="Arial" w:cs="Arial"/>
          <w:b/>
          <w:bCs/>
          <w:color w:val="44546A" w:themeColor="text2"/>
          <w:sz w:val="21"/>
          <w:szCs w:val="21"/>
          <w:lang w:val="en-GB"/>
        </w:rPr>
        <w:t>DIRECTORS</w:t>
      </w:r>
      <w:bookmarkEnd w:id="20"/>
    </w:p>
    <w:p w14:paraId="2C762815" w14:textId="77777777" w:rsidR="00021968" w:rsidRDefault="00021968" w:rsidP="00021968">
      <w:pPr>
        <w:keepLines/>
        <w:widowControl/>
        <w:numPr>
          <w:ilvl w:val="1"/>
          <w:numId w:val="10"/>
        </w:numPr>
        <w:autoSpaceDE/>
        <w:spacing w:before="240" w:after="240"/>
        <w:ind w:left="851" w:hanging="851"/>
        <w:contextualSpacing/>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Subject to the Companies Regulations and these Articles, the business of the Company must be managed by the Directors or by another natural person appointed by the </w:t>
      </w:r>
      <w:bookmarkStart w:id="21" w:name="_Hlk24106656"/>
      <w:r>
        <w:rPr>
          <w:rFonts w:ascii="Arial" w:hAnsi="Arial" w:cs="Arial"/>
          <w:color w:val="44546A" w:themeColor="text2"/>
          <w:sz w:val="21"/>
          <w:szCs w:val="21"/>
          <w:lang w:val="en-GB"/>
        </w:rPr>
        <w:t xml:space="preserve">Shareholders or </w:t>
      </w:r>
      <w:bookmarkEnd w:id="21"/>
      <w:r>
        <w:rPr>
          <w:rFonts w:ascii="Arial" w:hAnsi="Arial" w:cs="Arial"/>
          <w:color w:val="44546A" w:themeColor="text2"/>
          <w:sz w:val="21"/>
          <w:szCs w:val="21"/>
          <w:lang w:val="en-GB"/>
        </w:rPr>
        <w:t xml:space="preserve">Directors and bearing the title of Chief Executive Officer. </w:t>
      </w:r>
      <w:bookmarkStart w:id="22" w:name="_Hlk24107669"/>
    </w:p>
    <w:p w14:paraId="4BEC7509" w14:textId="77777777" w:rsidR="00021968" w:rsidRDefault="00021968" w:rsidP="00021968">
      <w:pPr>
        <w:keepLines/>
        <w:spacing w:after="240"/>
        <w:ind w:left="851"/>
        <w:contextualSpacing/>
        <w:jc w:val="both"/>
        <w:rPr>
          <w:rFonts w:ascii="Arial" w:hAnsi="Arial" w:cs="Arial"/>
          <w:color w:val="44546A" w:themeColor="text2"/>
          <w:sz w:val="12"/>
          <w:szCs w:val="12"/>
          <w:lang w:val="en-GB"/>
        </w:rPr>
      </w:pPr>
    </w:p>
    <w:bookmarkEnd w:id="22"/>
    <w:p w14:paraId="4952B814" w14:textId="77777777" w:rsidR="00021968" w:rsidRDefault="00021968" w:rsidP="00021968">
      <w:pPr>
        <w:widowControl/>
        <w:numPr>
          <w:ilvl w:val="1"/>
          <w:numId w:val="10"/>
        </w:numPr>
        <w:autoSpaceDE/>
        <w:spacing w:before="100" w:beforeAutospacing="1"/>
        <w:ind w:left="851" w:hanging="851"/>
        <w:contextualSpacing/>
        <w:jc w:val="both"/>
        <w:rPr>
          <w:rFonts w:ascii="Arial" w:eastAsia="Calibri" w:hAnsi="Arial" w:cs="Arial"/>
          <w:color w:val="44546A" w:themeColor="text2"/>
          <w:lang w:val="en-GB"/>
        </w:rPr>
      </w:pPr>
      <w:r>
        <w:rPr>
          <w:rFonts w:ascii="Arial" w:hAnsi="Arial" w:cs="Arial"/>
          <w:color w:val="44546A" w:themeColor="text2"/>
          <w:sz w:val="21"/>
          <w:szCs w:val="21"/>
          <w:lang w:val="en-GB"/>
        </w:rPr>
        <w:t>The Shareholders or Directors may appoint from among or from outside of its members, the Chief Executive Officer, who shall be a natural person and a resident of the Republic of Kazakhstan. The Chief Executive Officer shall have the broadest powers to act in all circumstances in the name of the Company, within the limits of the corporate objects and subject to powers expressly reserved by law for Shareholders’ meetings and the Directors. He shall represent the Company in its dealings with third parties.</w:t>
      </w:r>
    </w:p>
    <w:p w14:paraId="056CC0FE" w14:textId="77777777" w:rsidR="00021968" w:rsidRDefault="00021968" w:rsidP="00021968">
      <w:pPr>
        <w:numPr>
          <w:ilvl w:val="1"/>
          <w:numId w:val="10"/>
        </w:numPr>
        <w:tabs>
          <w:tab w:val="left" w:pos="851"/>
        </w:tabs>
        <w:spacing w:before="120"/>
        <w:ind w:left="85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The Directors may appoint a Person to be the agent of the</w:t>
      </w:r>
      <w:r>
        <w:rPr>
          <w:rFonts w:ascii="Arial" w:hAnsi="Arial" w:cs="Arial"/>
          <w:color w:val="44546A" w:themeColor="text2"/>
          <w:spacing w:val="-21"/>
          <w:sz w:val="21"/>
          <w:szCs w:val="21"/>
          <w:lang w:val="en-GB"/>
        </w:rPr>
        <w:t xml:space="preserve"> </w:t>
      </w:r>
      <w:r>
        <w:rPr>
          <w:rFonts w:ascii="Arial" w:hAnsi="Arial" w:cs="Arial"/>
          <w:color w:val="44546A" w:themeColor="text2"/>
          <w:sz w:val="21"/>
          <w:szCs w:val="21"/>
          <w:lang w:val="en-GB"/>
        </w:rPr>
        <w:t>Company.</w:t>
      </w:r>
    </w:p>
    <w:p w14:paraId="38348F10" w14:textId="77777777" w:rsidR="00021968" w:rsidRDefault="00021968" w:rsidP="00021968">
      <w:pPr>
        <w:numPr>
          <w:ilvl w:val="0"/>
          <w:numId w:val="10"/>
        </w:numPr>
        <w:tabs>
          <w:tab w:val="left" w:pos="827"/>
        </w:tabs>
        <w:spacing w:before="120"/>
        <w:ind w:hanging="826"/>
        <w:jc w:val="both"/>
        <w:outlineLvl w:val="0"/>
        <w:rPr>
          <w:rFonts w:ascii="Arial" w:hAnsi="Arial" w:cs="Arial"/>
          <w:b/>
          <w:bCs/>
          <w:color w:val="44546A" w:themeColor="text2"/>
          <w:sz w:val="21"/>
          <w:szCs w:val="21"/>
          <w:lang w:val="en-GB"/>
        </w:rPr>
      </w:pPr>
      <w:bookmarkStart w:id="23" w:name="_Toc29828578"/>
      <w:r>
        <w:rPr>
          <w:rFonts w:ascii="Arial" w:hAnsi="Arial" w:cs="Arial"/>
          <w:b/>
          <w:bCs/>
          <w:color w:val="44546A" w:themeColor="text2"/>
          <w:sz w:val="21"/>
          <w:szCs w:val="21"/>
          <w:lang w:val="en-GB"/>
        </w:rPr>
        <w:t>SHAREHOLDERS RESERVE POWER</w:t>
      </w:r>
      <w:bookmarkEnd w:id="23"/>
    </w:p>
    <w:p w14:paraId="53613AE5" w14:textId="77777777" w:rsidR="00021968" w:rsidRDefault="00021968" w:rsidP="00021968">
      <w:pPr>
        <w:tabs>
          <w:tab w:val="left" w:pos="827"/>
        </w:tabs>
        <w:spacing w:before="120"/>
        <w:ind w:left="851"/>
        <w:jc w:val="both"/>
        <w:outlineLvl w:val="0"/>
        <w:rPr>
          <w:rFonts w:ascii="Arial" w:hAnsi="Arial" w:cs="Arial"/>
          <w:bCs/>
          <w:color w:val="44546A" w:themeColor="text2"/>
          <w:sz w:val="21"/>
          <w:szCs w:val="21"/>
          <w:lang w:val="en-GB"/>
        </w:rPr>
      </w:pPr>
      <w:bookmarkStart w:id="24" w:name="_Toc29828579"/>
      <w:r>
        <w:rPr>
          <w:rFonts w:ascii="Arial" w:hAnsi="Arial" w:cs="Arial"/>
          <w:bCs/>
          <w:color w:val="44546A" w:themeColor="text2"/>
          <w:sz w:val="21"/>
          <w:szCs w:val="21"/>
          <w:lang w:val="en-GB"/>
        </w:rPr>
        <w:t>The Shareholders may, by Special Resolution, direct the Directors to take, or refrain from taking, specified action. No such Special Resolution shall invalidate anything that the Directors have done before the passing of the resolution.</w:t>
      </w:r>
      <w:bookmarkEnd w:id="24"/>
    </w:p>
    <w:p w14:paraId="541D341D" w14:textId="77777777" w:rsidR="00021968" w:rsidRDefault="00021968" w:rsidP="00021968">
      <w:pPr>
        <w:numPr>
          <w:ilvl w:val="0"/>
          <w:numId w:val="10"/>
        </w:numPr>
        <w:tabs>
          <w:tab w:val="left" w:pos="827"/>
        </w:tabs>
        <w:spacing w:before="120"/>
        <w:ind w:hanging="826"/>
        <w:jc w:val="both"/>
        <w:outlineLvl w:val="0"/>
        <w:rPr>
          <w:rFonts w:ascii="Arial" w:hAnsi="Arial" w:cs="Arial"/>
          <w:b/>
          <w:bCs/>
          <w:color w:val="44546A" w:themeColor="text2"/>
          <w:sz w:val="21"/>
          <w:szCs w:val="21"/>
          <w:lang w:val="en-GB"/>
        </w:rPr>
      </w:pPr>
      <w:bookmarkStart w:id="25" w:name="_Toc29828580"/>
      <w:r>
        <w:rPr>
          <w:rFonts w:ascii="Arial" w:hAnsi="Arial" w:cs="Arial"/>
          <w:b/>
          <w:bCs/>
          <w:color w:val="44546A" w:themeColor="text2"/>
          <w:sz w:val="21"/>
          <w:szCs w:val="21"/>
          <w:lang w:val="en-GB"/>
        </w:rPr>
        <w:t>DELEGATION OF DIRECTORS’</w:t>
      </w:r>
      <w:r>
        <w:rPr>
          <w:rFonts w:ascii="Arial" w:hAnsi="Arial" w:cs="Arial"/>
          <w:b/>
          <w:bCs/>
          <w:color w:val="44546A" w:themeColor="text2"/>
          <w:spacing w:val="-3"/>
          <w:sz w:val="21"/>
          <w:szCs w:val="21"/>
          <w:lang w:val="en-GB"/>
        </w:rPr>
        <w:t xml:space="preserve"> </w:t>
      </w:r>
      <w:r>
        <w:rPr>
          <w:rFonts w:ascii="Arial" w:hAnsi="Arial" w:cs="Arial"/>
          <w:b/>
          <w:bCs/>
          <w:color w:val="44546A" w:themeColor="text2"/>
          <w:sz w:val="21"/>
          <w:szCs w:val="21"/>
          <w:lang w:val="en-GB"/>
        </w:rPr>
        <w:t>POWERS</w:t>
      </w:r>
      <w:bookmarkEnd w:id="25"/>
    </w:p>
    <w:p w14:paraId="7F651CF7" w14:textId="77777777" w:rsidR="00021968" w:rsidRDefault="00021968" w:rsidP="00021968">
      <w:pPr>
        <w:numPr>
          <w:ilvl w:val="1"/>
          <w:numId w:val="10"/>
        </w:numPr>
        <w:spacing w:before="120"/>
        <w:ind w:left="85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The Directors may delegate any of its powers to a managing Director, executive Director or a committee of Directors, by such means, to such extent, in relation to such matters or territories and on such terms and conditions as they deem fit. </w:t>
      </w:r>
    </w:p>
    <w:p w14:paraId="6515272A" w14:textId="77777777" w:rsidR="00021968" w:rsidRDefault="00021968" w:rsidP="00021968">
      <w:pPr>
        <w:numPr>
          <w:ilvl w:val="1"/>
          <w:numId w:val="10"/>
        </w:numPr>
        <w:spacing w:before="120"/>
        <w:ind w:left="85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If the Directors so specifies, any such delegation may authorise further delegation of the Directors’ powers by any person or committee to whom they are delegated.</w:t>
      </w:r>
    </w:p>
    <w:p w14:paraId="778C64C6" w14:textId="77777777" w:rsidR="00021968" w:rsidRDefault="00021968" w:rsidP="00021968">
      <w:pPr>
        <w:numPr>
          <w:ilvl w:val="1"/>
          <w:numId w:val="10"/>
        </w:numPr>
        <w:spacing w:before="120"/>
        <w:ind w:left="85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The Directors may revoke any delegation in whole or in part, or alter its terms and conditions.</w:t>
      </w:r>
    </w:p>
    <w:p w14:paraId="6002FD0F" w14:textId="77777777" w:rsidR="00021968" w:rsidRDefault="00021968" w:rsidP="00021968">
      <w:pPr>
        <w:numPr>
          <w:ilvl w:val="0"/>
          <w:numId w:val="10"/>
        </w:numPr>
        <w:tabs>
          <w:tab w:val="left" w:pos="827"/>
        </w:tabs>
        <w:spacing w:before="120"/>
        <w:ind w:hanging="826"/>
        <w:jc w:val="both"/>
        <w:outlineLvl w:val="0"/>
        <w:rPr>
          <w:rFonts w:ascii="Arial" w:hAnsi="Arial" w:cs="Arial"/>
          <w:b/>
          <w:bCs/>
          <w:color w:val="44546A" w:themeColor="text2"/>
          <w:sz w:val="21"/>
          <w:szCs w:val="21"/>
          <w:lang w:val="en-GB"/>
        </w:rPr>
      </w:pPr>
      <w:bookmarkStart w:id="26" w:name="_Toc29828581"/>
      <w:r>
        <w:rPr>
          <w:rFonts w:ascii="Arial" w:hAnsi="Arial" w:cs="Arial"/>
          <w:b/>
          <w:bCs/>
          <w:color w:val="44546A" w:themeColor="text2"/>
          <w:sz w:val="21"/>
          <w:szCs w:val="21"/>
          <w:lang w:val="en-GB"/>
        </w:rPr>
        <w:t>APPOINTMENT OF</w:t>
      </w:r>
      <w:r>
        <w:rPr>
          <w:rFonts w:ascii="Arial" w:hAnsi="Arial" w:cs="Arial"/>
          <w:b/>
          <w:bCs/>
          <w:color w:val="44546A" w:themeColor="text2"/>
          <w:spacing w:val="-9"/>
          <w:sz w:val="21"/>
          <w:szCs w:val="21"/>
          <w:lang w:val="en-GB"/>
        </w:rPr>
        <w:t xml:space="preserve"> </w:t>
      </w:r>
      <w:r>
        <w:rPr>
          <w:rFonts w:ascii="Arial" w:hAnsi="Arial" w:cs="Arial"/>
          <w:b/>
          <w:bCs/>
          <w:color w:val="44546A" w:themeColor="text2"/>
          <w:sz w:val="21"/>
          <w:szCs w:val="21"/>
          <w:lang w:val="en-GB"/>
        </w:rPr>
        <w:t>DIRECTORS</w:t>
      </w:r>
      <w:bookmarkEnd w:id="26"/>
    </w:p>
    <w:p w14:paraId="6DB30F79" w14:textId="77777777" w:rsidR="00021968" w:rsidRDefault="00021968" w:rsidP="00021968">
      <w:pPr>
        <w:numPr>
          <w:ilvl w:val="1"/>
          <w:numId w:val="10"/>
        </w:numPr>
        <w:tabs>
          <w:tab w:val="left" w:pos="1418"/>
        </w:tabs>
        <w:spacing w:before="120"/>
        <w:ind w:left="851" w:right="104"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Any person who is willing to act as a director, and is permitted by Companies Regulations to do so, may be appointed to be a director</w:t>
      </w:r>
      <w:r>
        <w:rPr>
          <w:rFonts w:ascii="Arial" w:hAnsi="Arial" w:cs="Arial"/>
          <w:color w:val="44546A" w:themeColor="text2"/>
          <w:sz w:val="21"/>
          <w:szCs w:val="21"/>
        </w:rPr>
        <w:t>:</w:t>
      </w:r>
    </w:p>
    <w:p w14:paraId="09658BCC" w14:textId="77777777" w:rsidR="00021968" w:rsidRDefault="00021968" w:rsidP="00021968">
      <w:pPr>
        <w:tabs>
          <w:tab w:val="left" w:pos="1418"/>
        </w:tabs>
        <w:spacing w:before="120"/>
        <w:ind w:left="2268" w:right="104" w:hanging="850"/>
        <w:jc w:val="both"/>
        <w:rPr>
          <w:rFonts w:ascii="Arial" w:hAnsi="Arial" w:cs="Arial"/>
          <w:color w:val="44546A" w:themeColor="text2"/>
          <w:sz w:val="21"/>
          <w:szCs w:val="21"/>
          <w:lang w:val="en-GB"/>
        </w:rPr>
      </w:pPr>
      <w:r>
        <w:rPr>
          <w:rFonts w:ascii="Arial" w:hAnsi="Arial" w:cs="Arial"/>
          <w:color w:val="44546A" w:themeColor="text2"/>
          <w:sz w:val="21"/>
          <w:szCs w:val="21"/>
          <w:lang w:val="en-GB"/>
        </w:rPr>
        <w:t>(a)       by Ordinary Resolution, or</w:t>
      </w:r>
    </w:p>
    <w:p w14:paraId="17B0C7E2" w14:textId="77777777" w:rsidR="00021968" w:rsidRDefault="00021968" w:rsidP="00021968">
      <w:pPr>
        <w:tabs>
          <w:tab w:val="left" w:pos="1418"/>
        </w:tabs>
        <w:spacing w:before="120"/>
        <w:ind w:left="2268" w:right="524" w:hanging="850"/>
        <w:jc w:val="both"/>
        <w:rPr>
          <w:rFonts w:ascii="Arial" w:hAnsi="Arial" w:cs="Arial"/>
          <w:color w:val="44546A" w:themeColor="text2"/>
          <w:sz w:val="21"/>
          <w:szCs w:val="21"/>
          <w:lang w:val="en-GB"/>
        </w:rPr>
      </w:pPr>
      <w:r>
        <w:rPr>
          <w:rFonts w:ascii="Arial" w:hAnsi="Arial" w:cs="Arial"/>
          <w:color w:val="44546A" w:themeColor="text2"/>
          <w:sz w:val="21"/>
          <w:szCs w:val="21"/>
          <w:lang w:val="en-GB"/>
        </w:rPr>
        <w:lastRenderedPageBreak/>
        <w:t>(b)       by a decision of the Directors.</w:t>
      </w:r>
      <w:bookmarkStart w:id="27" w:name="_Hlk24533841"/>
    </w:p>
    <w:bookmarkEnd w:id="27"/>
    <w:p w14:paraId="73F0FA79" w14:textId="77777777" w:rsidR="00021968" w:rsidRDefault="00021968" w:rsidP="00021968">
      <w:pPr>
        <w:numPr>
          <w:ilvl w:val="1"/>
          <w:numId w:val="10"/>
        </w:numPr>
        <w:tabs>
          <w:tab w:val="left" w:pos="1418"/>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Additional Directors may be appointed by the Shareholders or Directors if the total number of Directors does not exceed any maximum number of Directors prescribed by the Companies Regulations or these</w:t>
      </w:r>
      <w:r>
        <w:rPr>
          <w:rFonts w:ascii="Arial" w:hAnsi="Arial" w:cs="Arial"/>
          <w:color w:val="44546A" w:themeColor="text2"/>
          <w:spacing w:val="-1"/>
          <w:sz w:val="21"/>
          <w:szCs w:val="21"/>
          <w:lang w:val="en-GB"/>
        </w:rPr>
        <w:t xml:space="preserve"> </w:t>
      </w:r>
      <w:r>
        <w:rPr>
          <w:rFonts w:ascii="Arial" w:hAnsi="Arial" w:cs="Arial"/>
          <w:color w:val="44546A" w:themeColor="text2"/>
          <w:sz w:val="21"/>
          <w:szCs w:val="21"/>
          <w:lang w:val="en-GB"/>
        </w:rPr>
        <w:t xml:space="preserve">Articles. </w:t>
      </w:r>
      <w:bookmarkStart w:id="28" w:name="_Hlk24107451"/>
      <w:r>
        <w:rPr>
          <w:rFonts w:ascii="Arial" w:hAnsi="Arial" w:cs="Arial"/>
          <w:color w:val="44546A" w:themeColor="text2"/>
          <w:sz w:val="21"/>
          <w:szCs w:val="21"/>
          <w:lang w:val="en-GB"/>
        </w:rPr>
        <w:t xml:space="preserve">However, Directors may appoint additional Directors temporarily and this appointment must be confirmed by Ordinary Resolution at the General Meeting. </w:t>
      </w:r>
    </w:p>
    <w:p w14:paraId="7EC5D7D5" w14:textId="77777777" w:rsidR="00021968" w:rsidRDefault="00021968" w:rsidP="00021968">
      <w:pPr>
        <w:numPr>
          <w:ilvl w:val="1"/>
          <w:numId w:val="10"/>
        </w:numPr>
        <w:tabs>
          <w:tab w:val="left" w:pos="1418"/>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In any case where, as a result of death, the Company has no Shareholders and no Directors, the personal representatives of the last Shareholder to have died have the right, by notice in Writing, to appoint a person to be a director.</w:t>
      </w:r>
    </w:p>
    <w:p w14:paraId="06F60B88" w14:textId="77777777" w:rsidR="00021968" w:rsidRDefault="00021968" w:rsidP="00021968">
      <w:pPr>
        <w:numPr>
          <w:ilvl w:val="1"/>
          <w:numId w:val="10"/>
        </w:numPr>
        <w:tabs>
          <w:tab w:val="left" w:pos="1418"/>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For the purposes of the section 21.3. where 2 or more Shareholders die in circumstances rendering it uncertain who was the last to die, a younger Shareholder is deemed to have survived an older Shareholder.</w:t>
      </w:r>
      <w:bookmarkEnd w:id="28"/>
    </w:p>
    <w:p w14:paraId="28250B58" w14:textId="77777777" w:rsidR="00021968" w:rsidRDefault="00021968" w:rsidP="00021968">
      <w:pPr>
        <w:numPr>
          <w:ilvl w:val="0"/>
          <w:numId w:val="10"/>
        </w:numPr>
        <w:tabs>
          <w:tab w:val="left" w:pos="827"/>
        </w:tabs>
        <w:spacing w:before="120"/>
        <w:ind w:hanging="826"/>
        <w:jc w:val="both"/>
        <w:outlineLvl w:val="0"/>
        <w:rPr>
          <w:rFonts w:ascii="Arial" w:hAnsi="Arial" w:cs="Arial"/>
          <w:b/>
          <w:bCs/>
          <w:color w:val="44546A" w:themeColor="text2"/>
          <w:sz w:val="21"/>
          <w:szCs w:val="21"/>
          <w:lang w:val="en-GB"/>
        </w:rPr>
      </w:pPr>
      <w:bookmarkStart w:id="29" w:name="_Toc29828582"/>
      <w:r>
        <w:rPr>
          <w:rFonts w:ascii="Arial" w:hAnsi="Arial" w:cs="Arial"/>
          <w:b/>
          <w:bCs/>
          <w:color w:val="44546A" w:themeColor="text2"/>
          <w:sz w:val="21"/>
          <w:szCs w:val="21"/>
          <w:lang w:val="en-GB"/>
        </w:rPr>
        <w:t>DISQUALIFICATION AND REMOVAL OF</w:t>
      </w:r>
      <w:r>
        <w:rPr>
          <w:rFonts w:ascii="Arial" w:hAnsi="Arial" w:cs="Arial"/>
          <w:b/>
          <w:bCs/>
          <w:color w:val="44546A" w:themeColor="text2"/>
          <w:spacing w:val="-5"/>
          <w:sz w:val="21"/>
          <w:szCs w:val="21"/>
          <w:lang w:val="en-GB"/>
        </w:rPr>
        <w:t xml:space="preserve"> </w:t>
      </w:r>
      <w:r>
        <w:rPr>
          <w:rFonts w:ascii="Arial" w:hAnsi="Arial" w:cs="Arial"/>
          <w:b/>
          <w:bCs/>
          <w:color w:val="44546A" w:themeColor="text2"/>
          <w:sz w:val="21"/>
          <w:szCs w:val="21"/>
          <w:lang w:val="en-GB"/>
        </w:rPr>
        <w:t>DIRECTORS</w:t>
      </w:r>
      <w:bookmarkEnd w:id="29"/>
    </w:p>
    <w:p w14:paraId="3030E585" w14:textId="77777777" w:rsidR="00021968" w:rsidRDefault="00021968" w:rsidP="00021968">
      <w:pPr>
        <w:tabs>
          <w:tab w:val="left" w:pos="1276"/>
        </w:tabs>
        <w:spacing w:before="120"/>
        <w:ind w:left="826"/>
        <w:jc w:val="both"/>
        <w:rPr>
          <w:rFonts w:ascii="Arial" w:hAnsi="Arial" w:cs="Arial"/>
          <w:color w:val="44546A" w:themeColor="text2"/>
          <w:sz w:val="21"/>
          <w:szCs w:val="21"/>
          <w:lang w:val="en-GB"/>
        </w:rPr>
      </w:pPr>
      <w:r>
        <w:rPr>
          <w:rFonts w:ascii="Arial" w:hAnsi="Arial" w:cs="Arial"/>
          <w:color w:val="44546A" w:themeColor="text2"/>
          <w:sz w:val="21"/>
          <w:szCs w:val="21"/>
          <w:lang w:val="en-GB"/>
        </w:rPr>
        <w:t>A Director’s office is automatically vacated if the Director:</w:t>
      </w:r>
    </w:p>
    <w:p w14:paraId="5EE1DBC8" w14:textId="77777777" w:rsidR="00021968" w:rsidRDefault="00021968" w:rsidP="00021968">
      <w:pPr>
        <w:numPr>
          <w:ilvl w:val="0"/>
          <w:numId w:val="12"/>
        </w:numPr>
        <w:tabs>
          <w:tab w:val="left" w:pos="1276"/>
          <w:tab w:val="left" w:pos="1985"/>
        </w:tabs>
        <w:spacing w:before="120"/>
        <w:ind w:left="2268"/>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     is prohibited by the Companies Regulations from being a Director;</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or</w:t>
      </w:r>
    </w:p>
    <w:p w14:paraId="19B977E7" w14:textId="77777777" w:rsidR="00021968" w:rsidRDefault="00021968" w:rsidP="00021968">
      <w:pPr>
        <w:numPr>
          <w:ilvl w:val="0"/>
          <w:numId w:val="12"/>
        </w:numPr>
        <w:tabs>
          <w:tab w:val="left" w:pos="1276"/>
          <w:tab w:val="left" w:pos="2268"/>
        </w:tabs>
        <w:spacing w:before="120"/>
        <w:ind w:left="2127" w:hanging="567"/>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  becomes bankrupt;</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or</w:t>
      </w:r>
    </w:p>
    <w:p w14:paraId="7B399023" w14:textId="77777777" w:rsidR="00021968" w:rsidRDefault="00021968" w:rsidP="00021968">
      <w:pPr>
        <w:numPr>
          <w:ilvl w:val="0"/>
          <w:numId w:val="12"/>
        </w:numPr>
        <w:tabs>
          <w:tab w:val="left" w:pos="2127"/>
          <w:tab w:val="left" w:pos="2410"/>
        </w:tabs>
        <w:spacing w:before="120"/>
        <w:ind w:left="2268" w:right="104" w:hanging="708"/>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  is,</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because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any</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mental</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physical</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disability,</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incapable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(otherwise</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than</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on</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temporary</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basis)</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of performing the duties of a Director;</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or</w:t>
      </w:r>
    </w:p>
    <w:p w14:paraId="6A5B89E5" w14:textId="77777777" w:rsidR="00021968" w:rsidRDefault="00021968" w:rsidP="00021968">
      <w:pPr>
        <w:numPr>
          <w:ilvl w:val="0"/>
          <w:numId w:val="12"/>
        </w:numPr>
        <w:tabs>
          <w:tab w:val="left" w:pos="1418"/>
          <w:tab w:val="left" w:pos="1701"/>
          <w:tab w:val="left" w:pos="1843"/>
        </w:tabs>
        <w:spacing w:before="120"/>
        <w:ind w:left="2268" w:right="105" w:hanging="708"/>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        is absent from 3 consecutive meetings of the Directors, except on leave of absence given by the Directors;</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or</w:t>
      </w:r>
    </w:p>
    <w:p w14:paraId="54C607B5" w14:textId="77777777" w:rsidR="00021968" w:rsidRDefault="00021968" w:rsidP="00021968">
      <w:pPr>
        <w:numPr>
          <w:ilvl w:val="0"/>
          <w:numId w:val="12"/>
        </w:numPr>
        <w:tabs>
          <w:tab w:val="left" w:pos="1276"/>
          <w:tab w:val="left" w:pos="1985"/>
        </w:tabs>
        <w:spacing w:before="120"/>
        <w:ind w:left="2268"/>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    resigns by Written notice given to the Company;</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or</w:t>
      </w:r>
    </w:p>
    <w:p w14:paraId="4C228BB6" w14:textId="77777777" w:rsidR="00021968" w:rsidRDefault="00021968" w:rsidP="00021968">
      <w:pPr>
        <w:numPr>
          <w:ilvl w:val="0"/>
          <w:numId w:val="12"/>
        </w:numPr>
        <w:spacing w:before="120"/>
        <w:ind w:left="2268" w:hanging="567"/>
        <w:jc w:val="both"/>
        <w:rPr>
          <w:rFonts w:ascii="Arial" w:hAnsi="Arial" w:cs="Arial"/>
          <w:color w:val="44546A" w:themeColor="text2"/>
          <w:sz w:val="21"/>
          <w:szCs w:val="21"/>
          <w:lang w:val="en-GB"/>
        </w:rPr>
      </w:pPr>
      <w:r>
        <w:rPr>
          <w:rFonts w:ascii="Arial" w:hAnsi="Arial" w:cs="Arial"/>
          <w:color w:val="44546A" w:themeColor="text2"/>
          <w:sz w:val="21"/>
          <w:szCs w:val="21"/>
          <w:lang w:val="en-GB"/>
        </w:rPr>
        <w:t>is removed by an Ordinary Resolution.</w:t>
      </w:r>
    </w:p>
    <w:p w14:paraId="6456A09A" w14:textId="77777777" w:rsidR="00021968" w:rsidRDefault="00021968" w:rsidP="00021968">
      <w:pPr>
        <w:numPr>
          <w:ilvl w:val="0"/>
          <w:numId w:val="10"/>
        </w:numPr>
        <w:tabs>
          <w:tab w:val="left" w:pos="827"/>
        </w:tabs>
        <w:spacing w:before="120"/>
        <w:ind w:hanging="826"/>
        <w:jc w:val="both"/>
        <w:outlineLvl w:val="0"/>
        <w:rPr>
          <w:rFonts w:ascii="Arial" w:hAnsi="Arial" w:cs="Arial"/>
          <w:b/>
          <w:bCs/>
          <w:color w:val="44546A" w:themeColor="text2"/>
          <w:sz w:val="21"/>
          <w:szCs w:val="21"/>
          <w:lang w:val="en-GB"/>
        </w:rPr>
      </w:pPr>
      <w:bookmarkStart w:id="30" w:name="_Toc29828583"/>
      <w:r>
        <w:rPr>
          <w:rFonts w:ascii="Arial" w:hAnsi="Arial" w:cs="Arial"/>
          <w:b/>
          <w:bCs/>
          <w:color w:val="44546A" w:themeColor="text2"/>
          <w:sz w:val="21"/>
          <w:szCs w:val="21"/>
          <w:lang w:val="en-GB"/>
        </w:rPr>
        <w:t>REMUNERATION AND EXPENSES OF</w:t>
      </w:r>
      <w:r>
        <w:rPr>
          <w:rFonts w:ascii="Arial" w:hAnsi="Arial" w:cs="Arial"/>
          <w:b/>
          <w:bCs/>
          <w:color w:val="44546A" w:themeColor="text2"/>
          <w:spacing w:val="-7"/>
          <w:sz w:val="21"/>
          <w:szCs w:val="21"/>
          <w:lang w:val="en-GB"/>
        </w:rPr>
        <w:t xml:space="preserve"> </w:t>
      </w:r>
      <w:r>
        <w:rPr>
          <w:rFonts w:ascii="Arial" w:hAnsi="Arial" w:cs="Arial"/>
          <w:b/>
          <w:bCs/>
          <w:color w:val="44546A" w:themeColor="text2"/>
          <w:sz w:val="21"/>
          <w:szCs w:val="21"/>
          <w:lang w:val="en-GB"/>
        </w:rPr>
        <w:t>DIRECTORS</w:t>
      </w:r>
      <w:bookmarkEnd w:id="30"/>
    </w:p>
    <w:p w14:paraId="6A5C2BD4" w14:textId="77777777" w:rsidR="00021968" w:rsidRDefault="00021968" w:rsidP="00021968">
      <w:pPr>
        <w:spacing w:before="120"/>
        <w:ind w:left="826" w:right="20"/>
        <w:jc w:val="both"/>
        <w:rPr>
          <w:rFonts w:ascii="Arial" w:hAnsi="Arial" w:cs="Arial"/>
          <w:color w:val="44546A" w:themeColor="text2"/>
          <w:sz w:val="21"/>
          <w:szCs w:val="21"/>
          <w:lang w:val="en-GB"/>
        </w:rPr>
      </w:pPr>
      <w:r>
        <w:rPr>
          <w:rFonts w:ascii="Arial" w:hAnsi="Arial" w:cs="Arial"/>
          <w:color w:val="44546A" w:themeColor="text2"/>
          <w:sz w:val="21"/>
          <w:szCs w:val="21"/>
          <w:lang w:val="en-GB"/>
        </w:rPr>
        <w:t>A</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Director</w:t>
      </w:r>
      <w:r>
        <w:rPr>
          <w:rFonts w:ascii="Arial" w:hAnsi="Arial" w:cs="Arial"/>
          <w:color w:val="44546A" w:themeColor="text2"/>
          <w:spacing w:val="-14"/>
          <w:sz w:val="21"/>
          <w:szCs w:val="21"/>
          <w:lang w:val="en-GB"/>
        </w:rPr>
        <w:t xml:space="preserve"> </w:t>
      </w:r>
      <w:r>
        <w:rPr>
          <w:rFonts w:ascii="Arial" w:hAnsi="Arial" w:cs="Arial"/>
          <w:color w:val="44546A" w:themeColor="text2"/>
          <w:sz w:val="21"/>
          <w:szCs w:val="21"/>
          <w:lang w:val="en-GB"/>
        </w:rPr>
        <w:t>is</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entitled</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be</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paid</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remuneration</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that</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Company</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determines</w:t>
      </w:r>
      <w:r>
        <w:rPr>
          <w:rFonts w:ascii="Arial" w:hAnsi="Arial" w:cs="Arial"/>
          <w:color w:val="44546A" w:themeColor="text2"/>
          <w:spacing w:val="-14"/>
          <w:sz w:val="21"/>
          <w:szCs w:val="21"/>
          <w:lang w:val="en-GB"/>
        </w:rPr>
        <w:t xml:space="preserve"> </w:t>
      </w:r>
      <w:r>
        <w:rPr>
          <w:rFonts w:ascii="Arial" w:hAnsi="Arial" w:cs="Arial"/>
          <w:color w:val="44546A" w:themeColor="text2"/>
          <w:sz w:val="21"/>
          <w:szCs w:val="21"/>
          <w:lang w:val="en-GB"/>
        </w:rPr>
        <w:t>by</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Resolution</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and</w:t>
      </w:r>
      <w:r>
        <w:rPr>
          <w:rFonts w:ascii="Arial" w:hAnsi="Arial" w:cs="Arial"/>
          <w:color w:val="44546A" w:themeColor="text2"/>
          <w:spacing w:val="-14"/>
          <w:sz w:val="21"/>
          <w:szCs w:val="21"/>
          <w:lang w:val="en-GB"/>
        </w:rPr>
        <w:t xml:space="preserve"> </w:t>
      </w:r>
      <w:r>
        <w:rPr>
          <w:rFonts w:ascii="Arial" w:hAnsi="Arial" w:cs="Arial"/>
          <w:color w:val="44546A" w:themeColor="text2"/>
          <w:sz w:val="21"/>
          <w:szCs w:val="21"/>
          <w:lang w:val="en-GB"/>
        </w:rPr>
        <w:t>is</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entitled to be reimbursed all expenses reasonably incurred in association with carrying out of the duties of a</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Director.</w:t>
      </w:r>
    </w:p>
    <w:p w14:paraId="6D0A55D4" w14:textId="77777777" w:rsidR="00021968" w:rsidRDefault="00021968" w:rsidP="00021968">
      <w:pPr>
        <w:numPr>
          <w:ilvl w:val="0"/>
          <w:numId w:val="10"/>
        </w:numPr>
        <w:tabs>
          <w:tab w:val="left" w:pos="827"/>
        </w:tabs>
        <w:spacing w:before="120"/>
        <w:ind w:hanging="826"/>
        <w:jc w:val="both"/>
        <w:outlineLvl w:val="0"/>
        <w:rPr>
          <w:rFonts w:ascii="Arial" w:hAnsi="Arial" w:cs="Arial"/>
          <w:b/>
          <w:bCs/>
          <w:color w:val="44546A" w:themeColor="text2"/>
          <w:sz w:val="21"/>
          <w:szCs w:val="21"/>
          <w:lang w:val="en-GB"/>
        </w:rPr>
      </w:pPr>
      <w:bookmarkStart w:id="31" w:name="_Toc29828584"/>
      <w:r>
        <w:rPr>
          <w:rFonts w:ascii="Arial" w:hAnsi="Arial" w:cs="Arial"/>
          <w:b/>
          <w:bCs/>
          <w:color w:val="44546A" w:themeColor="text2"/>
          <w:sz w:val="21"/>
          <w:szCs w:val="21"/>
          <w:lang w:val="en-GB"/>
        </w:rPr>
        <w:t>PROCEEDINGS OF</w:t>
      </w:r>
      <w:r>
        <w:rPr>
          <w:rFonts w:ascii="Arial" w:hAnsi="Arial" w:cs="Arial"/>
          <w:b/>
          <w:bCs/>
          <w:color w:val="44546A" w:themeColor="text2"/>
          <w:spacing w:val="-3"/>
          <w:sz w:val="21"/>
          <w:szCs w:val="21"/>
          <w:lang w:val="en-GB"/>
        </w:rPr>
        <w:t xml:space="preserve"> </w:t>
      </w:r>
      <w:r>
        <w:rPr>
          <w:rFonts w:ascii="Arial" w:hAnsi="Arial" w:cs="Arial"/>
          <w:b/>
          <w:bCs/>
          <w:color w:val="44546A" w:themeColor="text2"/>
          <w:sz w:val="21"/>
          <w:szCs w:val="21"/>
          <w:lang w:val="en-GB"/>
        </w:rPr>
        <w:t>DIRECTORS</w:t>
      </w:r>
      <w:bookmarkEnd w:id="31"/>
    </w:p>
    <w:p w14:paraId="408BA2D9" w14:textId="77777777" w:rsidR="00021968" w:rsidRDefault="00021968" w:rsidP="00021968">
      <w:pPr>
        <w:numPr>
          <w:ilvl w:val="1"/>
          <w:numId w:val="10"/>
        </w:numPr>
        <w:tabs>
          <w:tab w:val="left" w:pos="993"/>
        </w:tabs>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Subject to these Articles, the Directors may conduct their proceedings (including their meetings) as they consider</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appropriate.</w:t>
      </w:r>
    </w:p>
    <w:p w14:paraId="47F329FC" w14:textId="77777777" w:rsidR="00021968" w:rsidRDefault="00021968" w:rsidP="00021968">
      <w:pPr>
        <w:numPr>
          <w:ilvl w:val="1"/>
          <w:numId w:val="10"/>
        </w:numPr>
        <w:tabs>
          <w:tab w:val="left" w:pos="1134"/>
        </w:tabs>
        <w:spacing w:before="120"/>
        <w:ind w:left="85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The Directors may to meet at the times and places that </w:t>
      </w:r>
      <w:r>
        <w:rPr>
          <w:rFonts w:ascii="Arial" w:hAnsi="Arial" w:cs="Arial"/>
          <w:color w:val="44546A" w:themeColor="text2"/>
          <w:spacing w:val="-14"/>
          <w:sz w:val="21"/>
          <w:szCs w:val="21"/>
          <w:lang w:val="en-GB"/>
        </w:rPr>
        <w:t xml:space="preserve">they </w:t>
      </w:r>
      <w:r>
        <w:rPr>
          <w:rFonts w:ascii="Arial" w:hAnsi="Arial" w:cs="Arial"/>
          <w:color w:val="44546A" w:themeColor="text2"/>
          <w:sz w:val="21"/>
          <w:szCs w:val="21"/>
          <w:lang w:val="en-GB"/>
        </w:rPr>
        <w:t>decide.</w:t>
      </w:r>
    </w:p>
    <w:p w14:paraId="569E8981" w14:textId="77777777" w:rsidR="00021968" w:rsidRDefault="00021968" w:rsidP="00021968">
      <w:pPr>
        <w:numPr>
          <w:ilvl w:val="1"/>
          <w:numId w:val="10"/>
        </w:numPr>
        <w:tabs>
          <w:tab w:val="left" w:pos="1134"/>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question</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arising</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at</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meeting</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Directors</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is</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be</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decided</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by</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majority</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Directors present, in person or by alternate, and voting. However, the person chairing the meeting (</w:t>
      </w:r>
      <w:r>
        <w:rPr>
          <w:rFonts w:ascii="Arial" w:hAnsi="Arial" w:cs="Arial"/>
          <w:b/>
          <w:i/>
          <w:color w:val="44546A" w:themeColor="text2"/>
          <w:sz w:val="21"/>
          <w:szCs w:val="21"/>
          <w:lang w:val="en-GB"/>
        </w:rPr>
        <w:t>the meeting chair</w:t>
      </w:r>
      <w:r>
        <w:rPr>
          <w:rFonts w:ascii="Arial" w:hAnsi="Arial" w:cs="Arial"/>
          <w:color w:val="44546A" w:themeColor="text2"/>
          <w:sz w:val="21"/>
          <w:szCs w:val="21"/>
          <w:lang w:val="en-GB"/>
        </w:rPr>
        <w:t>) also has a second or a casting vote if the votes on any question are</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equal.</w:t>
      </w:r>
    </w:p>
    <w:p w14:paraId="1B0DF55A" w14:textId="77777777" w:rsidR="00021968" w:rsidRDefault="00021968" w:rsidP="00021968">
      <w:pPr>
        <w:numPr>
          <w:ilvl w:val="1"/>
          <w:numId w:val="10"/>
        </w:numPr>
        <w:tabs>
          <w:tab w:val="left" w:pos="993"/>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Business may be conducted at a meeting of the Directors only if a quorum is present. The quorum for meeting of the Directors may be fixed from time to time by a decision of the Directors.</w:t>
      </w:r>
    </w:p>
    <w:p w14:paraId="018A4F39" w14:textId="77777777" w:rsidR="00021968" w:rsidRDefault="00021968" w:rsidP="00021968">
      <w:pPr>
        <w:numPr>
          <w:ilvl w:val="1"/>
          <w:numId w:val="10"/>
        </w:numPr>
        <w:tabs>
          <w:tab w:val="left" w:pos="993"/>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If a Director is required not to vote on a resolution because of a conflict of interest, the Director must not be counted in working out whether there is a quorum in relation to the</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resolution.</w:t>
      </w:r>
    </w:p>
    <w:p w14:paraId="320DE2CC" w14:textId="77777777" w:rsidR="00021968" w:rsidRDefault="00021968" w:rsidP="00021968">
      <w:pPr>
        <w:numPr>
          <w:ilvl w:val="1"/>
          <w:numId w:val="10"/>
        </w:numPr>
        <w:tabs>
          <w:tab w:val="left" w:pos="1134"/>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If the number of Directors is less than the number fixed as the quorum, the continuing Directors or Director may act only for the purpose of filling vacancies or of calling a General</w:t>
      </w:r>
      <w:r>
        <w:rPr>
          <w:rFonts w:ascii="Arial" w:hAnsi="Arial" w:cs="Arial"/>
          <w:color w:val="44546A" w:themeColor="text2"/>
          <w:spacing w:val="-1"/>
          <w:sz w:val="21"/>
          <w:szCs w:val="21"/>
          <w:lang w:val="en-GB"/>
        </w:rPr>
        <w:t xml:space="preserve"> </w:t>
      </w:r>
      <w:r>
        <w:rPr>
          <w:rFonts w:ascii="Arial" w:hAnsi="Arial" w:cs="Arial"/>
          <w:color w:val="44546A" w:themeColor="text2"/>
          <w:sz w:val="21"/>
          <w:szCs w:val="21"/>
          <w:lang w:val="en-GB"/>
        </w:rPr>
        <w:t>Meeting.</w:t>
      </w:r>
    </w:p>
    <w:p w14:paraId="59C28294" w14:textId="77777777" w:rsidR="00021968" w:rsidRDefault="00021968" w:rsidP="00021968">
      <w:pPr>
        <w:numPr>
          <w:ilvl w:val="1"/>
          <w:numId w:val="10"/>
        </w:numPr>
        <w:tabs>
          <w:tab w:val="left" w:pos="851"/>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If</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there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is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no</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Director</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holding</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office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as</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Chair,</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if</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Chair</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is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unwilling</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chair a meeting or is not present, in person or by alternate, within 15 minutes after the time appointed</w:t>
      </w:r>
      <w:r>
        <w:rPr>
          <w:rFonts w:ascii="Arial" w:hAnsi="Arial" w:cs="Arial"/>
          <w:color w:val="44546A" w:themeColor="text2"/>
          <w:spacing w:val="-35"/>
          <w:sz w:val="21"/>
          <w:szCs w:val="21"/>
          <w:lang w:val="en-GB"/>
        </w:rPr>
        <w:t xml:space="preserve"> </w:t>
      </w:r>
      <w:r>
        <w:rPr>
          <w:rFonts w:ascii="Arial" w:hAnsi="Arial" w:cs="Arial"/>
          <w:color w:val="44546A" w:themeColor="text2"/>
          <w:sz w:val="21"/>
          <w:szCs w:val="21"/>
          <w:lang w:val="en-GB"/>
        </w:rPr>
        <w:t>for the meeting, the Directors present may appoint a Director present to chair the</w:t>
      </w:r>
      <w:r>
        <w:rPr>
          <w:rFonts w:ascii="Arial" w:hAnsi="Arial" w:cs="Arial"/>
          <w:color w:val="44546A" w:themeColor="text2"/>
          <w:spacing w:val="-14"/>
          <w:sz w:val="21"/>
          <w:szCs w:val="21"/>
          <w:lang w:val="en-GB"/>
        </w:rPr>
        <w:t xml:space="preserve"> </w:t>
      </w:r>
      <w:r>
        <w:rPr>
          <w:rFonts w:ascii="Arial" w:hAnsi="Arial" w:cs="Arial"/>
          <w:color w:val="44546A" w:themeColor="text2"/>
          <w:sz w:val="21"/>
          <w:szCs w:val="21"/>
          <w:lang w:val="en-GB"/>
        </w:rPr>
        <w:t>meeting.</w:t>
      </w:r>
    </w:p>
    <w:p w14:paraId="16183E46" w14:textId="77777777" w:rsidR="00021968" w:rsidRDefault="00021968" w:rsidP="00021968">
      <w:pPr>
        <w:numPr>
          <w:ilvl w:val="1"/>
          <w:numId w:val="10"/>
        </w:numPr>
        <w:tabs>
          <w:tab w:val="left" w:pos="1701"/>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A decision of the Directors is taken in accordance with this Article when eligible Directors indicate to each other by any means that they share a common view on the matter. Such a decision may take the form of a resolution in Writing, copies of which have been signed by each </w:t>
      </w:r>
      <w:r>
        <w:rPr>
          <w:rFonts w:ascii="Arial" w:hAnsi="Arial" w:cs="Arial"/>
          <w:color w:val="44546A" w:themeColor="text2"/>
          <w:sz w:val="21"/>
          <w:szCs w:val="21"/>
          <w:lang w:val="en-GB"/>
        </w:rPr>
        <w:lastRenderedPageBreak/>
        <w:t>eligible Director or to which each eligible Director has otherwise indicated their agreement in Writing. References in this Article to eligible Directors are to Directors who would have been entitled to vote on the matter had it been proposed as a resolution at a Director’s meeting and the eligible Directors would have formed a quorum at such a meeting.</w:t>
      </w:r>
    </w:p>
    <w:p w14:paraId="3B19BEC6" w14:textId="77777777" w:rsidR="00021968" w:rsidRDefault="00021968" w:rsidP="00021968">
      <w:pPr>
        <w:numPr>
          <w:ilvl w:val="1"/>
          <w:numId w:val="10"/>
        </w:numPr>
        <w:tabs>
          <w:tab w:val="left" w:pos="851"/>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Any Director may validly participate in a Directors meeting through any means that all the Directors participating in the meeting are able to hear and speak to each other during such a meeting. A Director participating (other than in person) shall be deemed to be present in person at the meeting, shall be counted in the quorum and be entitled to vote. Such a meeting shall be deemed to take place where the largest group of participants is assembled, failing which the meeting is deemed to take place where the chairperson is physically located. </w:t>
      </w:r>
    </w:p>
    <w:p w14:paraId="65B8865F" w14:textId="77777777" w:rsidR="00021968" w:rsidRDefault="00021968" w:rsidP="00021968">
      <w:pPr>
        <w:numPr>
          <w:ilvl w:val="1"/>
          <w:numId w:val="10"/>
        </w:numPr>
        <w:tabs>
          <w:tab w:val="left" w:pos="1276"/>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 Director shall not be counted in the quorum present at a meeting in relation to a resolution on which he is not entitled to vote.</w:t>
      </w:r>
    </w:p>
    <w:p w14:paraId="7307DF8C" w14:textId="77777777" w:rsidR="00021968" w:rsidRDefault="00021968" w:rsidP="00021968">
      <w:pPr>
        <w:numPr>
          <w:ilvl w:val="1"/>
          <w:numId w:val="10"/>
        </w:numPr>
        <w:tabs>
          <w:tab w:val="left" w:pos="1276"/>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If in the opinion of the Chair a matter required to be determined by the Directors is sufficiently urgent, the matter may be submitted to the Directors for consideration and provided that Directors constituting a quorum of a duly convened meeting either agree: </w:t>
      </w:r>
    </w:p>
    <w:p w14:paraId="1017F36D" w14:textId="77777777" w:rsidR="00021968" w:rsidRDefault="00021968" w:rsidP="00021968">
      <w:pPr>
        <w:numPr>
          <w:ilvl w:val="0"/>
          <w:numId w:val="14"/>
        </w:numPr>
        <w:tabs>
          <w:tab w:val="left" w:pos="1538"/>
        </w:tabs>
        <w:spacing w:before="120"/>
        <w:ind w:left="2268" w:right="105" w:hanging="708"/>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with the proposed resolution of the matter; or </w:t>
      </w:r>
    </w:p>
    <w:p w14:paraId="01E24FED" w14:textId="77777777" w:rsidR="00021968" w:rsidRDefault="00021968" w:rsidP="00021968">
      <w:pPr>
        <w:tabs>
          <w:tab w:val="left" w:pos="1134"/>
          <w:tab w:val="left" w:pos="1276"/>
        </w:tabs>
        <w:spacing w:before="120"/>
        <w:ind w:left="2268" w:right="105" w:hanging="708"/>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(b)        that the matter may be resolved in accordance with the decision of the majority of the Directors constituting a quorum, in the event of disagreement amongst the Directors, and the matter shall be resolved in accordance with those communications (however made). </w:t>
      </w:r>
    </w:p>
    <w:p w14:paraId="6220FAD5" w14:textId="77777777" w:rsidR="00021968" w:rsidRDefault="00021968" w:rsidP="00021968">
      <w:pPr>
        <w:spacing w:before="120"/>
        <w:ind w:left="851" w:right="105"/>
        <w:jc w:val="both"/>
        <w:rPr>
          <w:rFonts w:ascii="Arial" w:hAnsi="Arial" w:cs="Arial"/>
          <w:color w:val="44546A" w:themeColor="text2"/>
          <w:sz w:val="21"/>
          <w:szCs w:val="21"/>
          <w:lang w:val="en-GB"/>
        </w:rPr>
      </w:pPr>
      <w:r>
        <w:rPr>
          <w:rFonts w:ascii="Arial" w:hAnsi="Arial" w:cs="Arial"/>
          <w:color w:val="44546A" w:themeColor="text2"/>
          <w:sz w:val="21"/>
          <w:szCs w:val="21"/>
          <w:lang w:val="en-GB"/>
        </w:rPr>
        <w:t>Any decision made pursuant to this Article shall be notified to any Director who did not participate in the decision or was absent at the meeting within 2 days.</w:t>
      </w:r>
    </w:p>
    <w:p w14:paraId="26439F04" w14:textId="77777777" w:rsidR="00021968" w:rsidRDefault="00021968" w:rsidP="00021968">
      <w:pPr>
        <w:numPr>
          <w:ilvl w:val="1"/>
          <w:numId w:val="10"/>
        </w:numPr>
        <w:tabs>
          <w:tab w:val="left" w:pos="1134"/>
        </w:tabs>
        <w:spacing w:before="120"/>
        <w:ind w:left="851" w:right="10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Without limiting the duties of a Director under the Companies Regulations, a Director must not vote at a meeting of Directors on any resolution concerning a matter in which the Director has a direct</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indirect</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conflict</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interest.</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For</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this</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subarticle,</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an</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interest</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14"/>
          <w:sz w:val="21"/>
          <w:szCs w:val="21"/>
          <w:lang w:val="en-GB"/>
        </w:rPr>
        <w:t xml:space="preserve"> </w:t>
      </w:r>
      <w:r>
        <w:rPr>
          <w:rFonts w:ascii="Arial" w:hAnsi="Arial" w:cs="Arial"/>
          <w:color w:val="44546A" w:themeColor="text2"/>
          <w:sz w:val="21"/>
          <w:szCs w:val="21"/>
          <w:lang w:val="en-GB"/>
        </w:rPr>
        <w:t>Director</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includes</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an</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interest of any Person who is connected to the</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Director.</w:t>
      </w:r>
    </w:p>
    <w:p w14:paraId="0B381A92" w14:textId="77777777" w:rsidR="00021968" w:rsidRDefault="00021968" w:rsidP="00021968">
      <w:pPr>
        <w:numPr>
          <w:ilvl w:val="1"/>
          <w:numId w:val="10"/>
        </w:numPr>
        <w:spacing w:before="120"/>
        <w:ind w:left="851" w:right="10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For the purpose of this Article:</w:t>
      </w:r>
    </w:p>
    <w:p w14:paraId="02601CC6" w14:textId="77777777" w:rsidR="00021968" w:rsidRDefault="00021968" w:rsidP="00021968">
      <w:pPr>
        <w:numPr>
          <w:ilvl w:val="0"/>
          <w:numId w:val="16"/>
        </w:numPr>
        <w:tabs>
          <w:tab w:val="left" w:pos="1134"/>
        </w:tabs>
        <w:spacing w:before="120"/>
        <w:ind w:left="2268" w:right="101" w:hanging="708"/>
        <w:jc w:val="both"/>
        <w:rPr>
          <w:rFonts w:ascii="Arial" w:hAnsi="Arial" w:cs="Arial"/>
          <w:color w:val="44546A" w:themeColor="text2"/>
          <w:sz w:val="21"/>
          <w:szCs w:val="21"/>
          <w:lang w:val="en-GB"/>
        </w:rPr>
      </w:pPr>
      <w:r>
        <w:rPr>
          <w:rFonts w:ascii="Arial" w:hAnsi="Arial" w:cs="Arial"/>
          <w:color w:val="44546A" w:themeColor="text2"/>
          <w:sz w:val="21"/>
          <w:szCs w:val="21"/>
          <w:lang w:val="en-GB"/>
        </w:rPr>
        <w:t>a general notice given to the Directors that a Director is to be regarded as having an interest of the nature and extent specified in the notice, in any transaction or arrangement in which the Company is interested, shall be deemed to be sufficient disclosure; and</w:t>
      </w:r>
    </w:p>
    <w:p w14:paraId="3C3C8137" w14:textId="77777777" w:rsidR="00021968" w:rsidRDefault="00021968" w:rsidP="00021968">
      <w:pPr>
        <w:pStyle w:val="af7"/>
        <w:numPr>
          <w:ilvl w:val="0"/>
          <w:numId w:val="16"/>
        </w:numPr>
        <w:tabs>
          <w:tab w:val="left" w:pos="1134"/>
        </w:tabs>
        <w:spacing w:before="120"/>
        <w:ind w:left="2268" w:right="101" w:hanging="708"/>
        <w:jc w:val="both"/>
        <w:rPr>
          <w:rFonts w:ascii="Arial" w:hAnsi="Arial" w:cs="Arial"/>
          <w:color w:val="44546A" w:themeColor="text2"/>
          <w:sz w:val="21"/>
          <w:szCs w:val="21"/>
          <w:lang w:val="en-GB"/>
        </w:rPr>
      </w:pPr>
      <w:r>
        <w:rPr>
          <w:rFonts w:ascii="Arial" w:hAnsi="Arial" w:cs="Arial"/>
          <w:color w:val="44546A" w:themeColor="text2"/>
          <w:sz w:val="21"/>
          <w:szCs w:val="21"/>
          <w:lang w:val="en-GB"/>
        </w:rPr>
        <w:t>an interest of which a Director has no knowledge and of which it is unreasonable to expect the Director to have knowledge shall not be treated as an interest of the Director.</w:t>
      </w:r>
    </w:p>
    <w:p w14:paraId="7835F80A" w14:textId="77777777" w:rsidR="00021968" w:rsidRDefault="00021968" w:rsidP="00021968">
      <w:pPr>
        <w:numPr>
          <w:ilvl w:val="1"/>
          <w:numId w:val="10"/>
        </w:numPr>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Subject to the Companies Regulations, the Company may, by a Resolution or suspend or relax any provision of these Articles prohibiting a Director from voting at a meeting of</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Directors.</w:t>
      </w:r>
    </w:p>
    <w:p w14:paraId="49799F67" w14:textId="77777777" w:rsidR="00021968" w:rsidRDefault="00021968" w:rsidP="00021968">
      <w:pPr>
        <w:numPr>
          <w:ilvl w:val="1"/>
          <w:numId w:val="10"/>
        </w:numPr>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An objection may only be raised at a meeting of the Directors to the right of any Person to vote at the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meeting.</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chair</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meeting</w:t>
      </w:r>
      <w:r>
        <w:rPr>
          <w:rFonts w:ascii="Arial" w:hAnsi="Arial" w:cs="Arial"/>
          <w:color w:val="44546A" w:themeColor="text2"/>
          <w:spacing w:val="-2"/>
          <w:sz w:val="21"/>
          <w:szCs w:val="21"/>
          <w:lang w:val="en-GB"/>
        </w:rPr>
        <w:t xml:space="preserve"> </w:t>
      </w:r>
      <w:r>
        <w:rPr>
          <w:rFonts w:ascii="Arial" w:hAnsi="Arial" w:cs="Arial"/>
          <w:color w:val="44546A" w:themeColor="text2"/>
          <w:sz w:val="21"/>
          <w:szCs w:val="21"/>
          <w:lang w:val="en-GB"/>
        </w:rPr>
        <w:t>must</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rule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on</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objection</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unless</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objection</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relates</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the meeting chair. The decision of the meeting chair is</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final and conclusive.</w:t>
      </w:r>
    </w:p>
    <w:p w14:paraId="59E5115A" w14:textId="77777777" w:rsidR="00021968" w:rsidRDefault="00021968" w:rsidP="00021968">
      <w:pPr>
        <w:numPr>
          <w:ilvl w:val="0"/>
          <w:numId w:val="10"/>
        </w:numPr>
        <w:tabs>
          <w:tab w:val="left" w:pos="827"/>
        </w:tabs>
        <w:spacing w:before="120"/>
        <w:ind w:hanging="826"/>
        <w:jc w:val="both"/>
        <w:outlineLvl w:val="0"/>
        <w:rPr>
          <w:rFonts w:ascii="Arial" w:hAnsi="Arial" w:cs="Arial"/>
          <w:b/>
          <w:bCs/>
          <w:color w:val="44546A" w:themeColor="text2"/>
          <w:sz w:val="21"/>
          <w:szCs w:val="21"/>
          <w:lang w:val="en-GB"/>
        </w:rPr>
      </w:pPr>
      <w:bookmarkStart w:id="32" w:name="_Toc29828585"/>
      <w:r>
        <w:rPr>
          <w:rFonts w:ascii="Arial" w:hAnsi="Arial" w:cs="Arial"/>
          <w:b/>
          <w:bCs/>
          <w:color w:val="44546A" w:themeColor="text2"/>
          <w:sz w:val="21"/>
          <w:szCs w:val="21"/>
          <w:lang w:val="en-GB"/>
        </w:rPr>
        <w:t>SECRETARY</w:t>
      </w:r>
      <w:bookmarkEnd w:id="32"/>
    </w:p>
    <w:p w14:paraId="43D788DB" w14:textId="77777777" w:rsidR="00021968" w:rsidRDefault="00021968" w:rsidP="00021968">
      <w:pPr>
        <w:spacing w:before="120"/>
        <w:ind w:left="826" w:right="107"/>
        <w:jc w:val="both"/>
        <w:rPr>
          <w:rFonts w:ascii="Arial" w:hAnsi="Arial" w:cs="Arial"/>
          <w:color w:val="44546A" w:themeColor="text2"/>
          <w:sz w:val="21"/>
          <w:szCs w:val="21"/>
          <w:lang w:val="en-GB"/>
        </w:rPr>
      </w:pPr>
      <w:r>
        <w:rPr>
          <w:rFonts w:ascii="Arial" w:hAnsi="Arial" w:cs="Arial"/>
          <w:color w:val="44546A" w:themeColor="text2"/>
          <w:sz w:val="21"/>
          <w:szCs w:val="21"/>
          <w:lang w:val="en-GB"/>
        </w:rPr>
        <w:t>Subject to the Companies Regulations, a Secretary may be appointed and removed by the Directors who shall decide on the terms, remuneration and conditions of appointment.</w:t>
      </w:r>
    </w:p>
    <w:p w14:paraId="3EAA0742" w14:textId="77777777" w:rsidR="00021968" w:rsidRDefault="00021968" w:rsidP="00021968">
      <w:pPr>
        <w:numPr>
          <w:ilvl w:val="0"/>
          <w:numId w:val="10"/>
        </w:numPr>
        <w:tabs>
          <w:tab w:val="left" w:pos="827"/>
        </w:tabs>
        <w:spacing w:before="120"/>
        <w:ind w:hanging="826"/>
        <w:jc w:val="both"/>
        <w:outlineLvl w:val="0"/>
        <w:rPr>
          <w:rFonts w:ascii="Arial" w:hAnsi="Arial" w:cs="Arial"/>
          <w:b/>
          <w:bCs/>
          <w:color w:val="44546A" w:themeColor="text2"/>
          <w:sz w:val="21"/>
          <w:szCs w:val="21"/>
          <w:lang w:val="en-GB"/>
        </w:rPr>
      </w:pPr>
      <w:bookmarkStart w:id="33" w:name="_Toc29828586"/>
      <w:r>
        <w:rPr>
          <w:rFonts w:ascii="Arial" w:hAnsi="Arial" w:cs="Arial"/>
          <w:b/>
          <w:bCs/>
          <w:color w:val="44546A" w:themeColor="text2"/>
          <w:sz w:val="21"/>
          <w:szCs w:val="21"/>
          <w:lang w:val="en-GB"/>
        </w:rPr>
        <w:t>MINUTES</w:t>
      </w:r>
      <w:bookmarkEnd w:id="33"/>
    </w:p>
    <w:p w14:paraId="1BE556AE" w14:textId="77777777" w:rsidR="00021968" w:rsidRDefault="00021968" w:rsidP="00021968">
      <w:pPr>
        <w:spacing w:before="120"/>
        <w:ind w:left="826"/>
        <w:jc w:val="both"/>
        <w:rPr>
          <w:rFonts w:ascii="Arial" w:hAnsi="Arial" w:cs="Arial"/>
          <w:color w:val="44546A" w:themeColor="text2"/>
          <w:sz w:val="21"/>
          <w:szCs w:val="21"/>
          <w:lang w:val="en-GB"/>
        </w:rPr>
      </w:pPr>
      <w:r>
        <w:rPr>
          <w:rFonts w:ascii="Arial" w:hAnsi="Arial" w:cs="Arial"/>
          <w:color w:val="44546A" w:themeColor="text2"/>
          <w:sz w:val="21"/>
          <w:szCs w:val="21"/>
          <w:lang w:val="en-GB"/>
        </w:rPr>
        <w:t>The Directors must ensure that minutes are kept for:</w:t>
      </w:r>
    </w:p>
    <w:p w14:paraId="483B13AC" w14:textId="77777777" w:rsidR="00021968" w:rsidRDefault="00021968" w:rsidP="00021968">
      <w:pPr>
        <w:numPr>
          <w:ilvl w:val="0"/>
          <w:numId w:val="18"/>
        </w:numPr>
        <w:spacing w:before="120"/>
        <w:ind w:left="2268" w:hanging="708"/>
        <w:jc w:val="both"/>
        <w:rPr>
          <w:rFonts w:ascii="Arial" w:hAnsi="Arial" w:cs="Arial"/>
          <w:color w:val="44546A" w:themeColor="text2"/>
          <w:sz w:val="21"/>
          <w:szCs w:val="21"/>
          <w:lang w:val="en-GB"/>
        </w:rPr>
      </w:pPr>
      <w:r>
        <w:rPr>
          <w:rFonts w:ascii="Arial" w:hAnsi="Arial" w:cs="Arial"/>
          <w:color w:val="44546A" w:themeColor="text2"/>
          <w:sz w:val="21"/>
          <w:szCs w:val="21"/>
          <w:lang w:val="en-GB"/>
        </w:rPr>
        <w:t>all appointments of officers made by the Directors;</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and</w:t>
      </w:r>
    </w:p>
    <w:p w14:paraId="1D6E8BBF" w14:textId="77777777" w:rsidR="00021968" w:rsidRDefault="00021968" w:rsidP="00021968">
      <w:pPr>
        <w:numPr>
          <w:ilvl w:val="0"/>
          <w:numId w:val="18"/>
        </w:numPr>
        <w:spacing w:before="120"/>
        <w:ind w:left="2268" w:right="102" w:hanging="708"/>
        <w:jc w:val="both"/>
        <w:rPr>
          <w:rFonts w:ascii="Arial" w:hAnsi="Arial" w:cs="Arial"/>
          <w:color w:val="44546A" w:themeColor="text2"/>
          <w:sz w:val="21"/>
          <w:szCs w:val="21"/>
          <w:lang w:val="en-GB"/>
        </w:rPr>
      </w:pPr>
      <w:r>
        <w:rPr>
          <w:rFonts w:ascii="Arial" w:hAnsi="Arial" w:cs="Arial"/>
          <w:color w:val="44546A" w:themeColor="text2"/>
          <w:sz w:val="21"/>
          <w:szCs w:val="21"/>
          <w:lang w:val="en-GB"/>
        </w:rPr>
        <w:t>all proceedings at General Meetings, meetings of Shareholders of any class of Shares of the Company, meetings of the Directors and committees of</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Directors.</w:t>
      </w:r>
    </w:p>
    <w:p w14:paraId="34F3E532" w14:textId="77777777" w:rsidR="00021968" w:rsidRDefault="00021968" w:rsidP="00021968">
      <w:pPr>
        <w:spacing w:before="120"/>
        <w:ind w:left="826"/>
        <w:jc w:val="both"/>
        <w:rPr>
          <w:rFonts w:ascii="Arial" w:hAnsi="Arial" w:cs="Arial"/>
          <w:color w:val="44546A" w:themeColor="text2"/>
          <w:sz w:val="21"/>
          <w:szCs w:val="21"/>
          <w:lang w:val="en-GB"/>
        </w:rPr>
      </w:pPr>
      <w:r>
        <w:rPr>
          <w:rFonts w:ascii="Arial" w:hAnsi="Arial" w:cs="Arial"/>
          <w:color w:val="44546A" w:themeColor="text2"/>
          <w:sz w:val="21"/>
          <w:szCs w:val="21"/>
          <w:lang w:val="en-GB"/>
        </w:rPr>
        <w:lastRenderedPageBreak/>
        <w:t>The minutes of a meeting must include the names of the Directors present at the meeting.</w:t>
      </w:r>
    </w:p>
    <w:p w14:paraId="0BAC7B98" w14:textId="77777777" w:rsidR="00021968" w:rsidRDefault="00021968" w:rsidP="00021968">
      <w:pPr>
        <w:numPr>
          <w:ilvl w:val="0"/>
          <w:numId w:val="10"/>
        </w:numPr>
        <w:tabs>
          <w:tab w:val="left" w:pos="827"/>
        </w:tabs>
        <w:spacing w:before="120"/>
        <w:ind w:hanging="826"/>
        <w:jc w:val="both"/>
        <w:outlineLvl w:val="0"/>
        <w:rPr>
          <w:rFonts w:ascii="Arial" w:hAnsi="Arial" w:cs="Arial"/>
          <w:b/>
          <w:bCs/>
          <w:color w:val="44546A" w:themeColor="text2"/>
          <w:sz w:val="21"/>
          <w:szCs w:val="21"/>
          <w:lang w:val="en-GB"/>
        </w:rPr>
      </w:pPr>
      <w:bookmarkStart w:id="34" w:name="_Toc29828587"/>
      <w:r>
        <w:rPr>
          <w:rFonts w:ascii="Arial" w:hAnsi="Arial" w:cs="Arial"/>
          <w:b/>
          <w:bCs/>
          <w:color w:val="44546A" w:themeColor="text2"/>
          <w:sz w:val="21"/>
          <w:szCs w:val="21"/>
          <w:lang w:val="en-GB"/>
        </w:rPr>
        <w:t>DIVIDENDS</w:t>
      </w:r>
      <w:bookmarkEnd w:id="34"/>
    </w:p>
    <w:p w14:paraId="730E342F" w14:textId="77777777" w:rsidR="00021968" w:rsidRDefault="00021968" w:rsidP="00021968">
      <w:pPr>
        <w:numPr>
          <w:ilvl w:val="1"/>
          <w:numId w:val="10"/>
        </w:numPr>
        <w:tabs>
          <w:tab w:val="left" w:pos="1276"/>
        </w:tabs>
        <w:spacing w:before="120"/>
        <w:ind w:left="851" w:right="104"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Subject to the Companies Regulations, the Company may, by Ordinary Resolution, declare dividends</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in</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accordance</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with</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respective</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rights</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Shareholders,</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but</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no</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dividend</w:t>
      </w:r>
      <w:r>
        <w:rPr>
          <w:rFonts w:ascii="Arial" w:hAnsi="Arial" w:cs="Arial"/>
          <w:color w:val="44546A" w:themeColor="text2"/>
          <w:spacing w:val="-14"/>
          <w:sz w:val="21"/>
          <w:szCs w:val="21"/>
          <w:lang w:val="en-GB"/>
        </w:rPr>
        <w:t xml:space="preserve"> </w:t>
      </w:r>
      <w:r>
        <w:rPr>
          <w:rFonts w:ascii="Arial" w:hAnsi="Arial" w:cs="Arial"/>
          <w:color w:val="44546A" w:themeColor="text2"/>
          <w:sz w:val="21"/>
          <w:szCs w:val="21"/>
          <w:lang w:val="en-GB"/>
        </w:rPr>
        <w:t>may</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exceed the amount recommended by the Directors.</w:t>
      </w:r>
    </w:p>
    <w:p w14:paraId="02F4D13C" w14:textId="77777777" w:rsidR="00021968" w:rsidRDefault="00021968" w:rsidP="00021968">
      <w:pPr>
        <w:numPr>
          <w:ilvl w:val="1"/>
          <w:numId w:val="10"/>
        </w:numPr>
        <w:tabs>
          <w:tab w:val="left" w:pos="1276"/>
        </w:tabs>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Subject to the Companies Regulations, the Directors may pay interim dividends if</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it</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appears</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them</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that</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they</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are</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justified</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by</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profits of the</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Company</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available</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for</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Distribution. If</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share</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capital</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is</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divided</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into</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different</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classes,</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no</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interim</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dividend</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may</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be</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paid</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on</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Shares</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with deferred or non-preferred rights if, at the time of payment, any preferential dividend is in arrears. If the Directors act in good faith, the Directors do not incur any Liability to Shareholders of Shares with preferred rights for any loss they may suffer by the lawful payment of an interim dividend on any Shares with deferred or non-preferred rights.</w:t>
      </w:r>
    </w:p>
    <w:p w14:paraId="050B9C7A" w14:textId="77777777" w:rsidR="00021968" w:rsidRDefault="00021968" w:rsidP="00021968">
      <w:pPr>
        <w:numPr>
          <w:ilvl w:val="1"/>
          <w:numId w:val="10"/>
        </w:numPr>
        <w:tabs>
          <w:tab w:val="left" w:pos="1276"/>
        </w:tabs>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The Directors may recommend, and a General Meeting may declare, that a dividend</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may</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be</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satisfied</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completely</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or</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partly</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by</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Distribution</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of</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assets.</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If</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any</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difficulty</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arises in relation to the Distribution, the Directors may determine the method of</w:t>
      </w:r>
      <w:r>
        <w:rPr>
          <w:rFonts w:ascii="Arial" w:hAnsi="Arial" w:cs="Arial"/>
          <w:color w:val="44546A" w:themeColor="text2"/>
          <w:spacing w:val="-14"/>
          <w:sz w:val="21"/>
          <w:szCs w:val="21"/>
          <w:lang w:val="en-GB"/>
        </w:rPr>
        <w:t xml:space="preserve"> </w:t>
      </w:r>
      <w:r>
        <w:rPr>
          <w:rFonts w:ascii="Arial" w:hAnsi="Arial" w:cs="Arial"/>
          <w:color w:val="44546A" w:themeColor="text2"/>
          <w:sz w:val="21"/>
          <w:szCs w:val="21"/>
          <w:lang w:val="en-GB"/>
        </w:rPr>
        <w:t>settlement.</w:t>
      </w:r>
    </w:p>
    <w:p w14:paraId="297EB836" w14:textId="77777777" w:rsidR="00021968" w:rsidRDefault="00021968" w:rsidP="00021968">
      <w:pPr>
        <w:numPr>
          <w:ilvl w:val="1"/>
          <w:numId w:val="10"/>
        </w:numPr>
        <w:tabs>
          <w:tab w:val="left" w:pos="851"/>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No dividend or other amount payable in relation a Share of the Company bears interest unless otherwise provided by the rights attached to the</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share.</w:t>
      </w:r>
    </w:p>
    <w:p w14:paraId="7D6DA973" w14:textId="77777777" w:rsidR="00021968" w:rsidRDefault="00021968" w:rsidP="00021968">
      <w:pPr>
        <w:numPr>
          <w:ilvl w:val="1"/>
          <w:numId w:val="10"/>
        </w:numPr>
        <w:tabs>
          <w:tab w:val="left" w:pos="851"/>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If any dividend or other amount payable in relation to a Share of the Company has remained unclaimed</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for</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12</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years</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from</w:t>
      </w:r>
      <w:r>
        <w:rPr>
          <w:rFonts w:ascii="Arial" w:hAnsi="Arial" w:cs="Arial"/>
          <w:color w:val="44546A" w:themeColor="text2"/>
          <w:spacing w:val="-10"/>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day</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it</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became</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due</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for</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payment,</w:t>
      </w:r>
      <w:r>
        <w:rPr>
          <w:rFonts w:ascii="Arial" w:hAnsi="Arial" w:cs="Arial"/>
          <w:color w:val="44546A" w:themeColor="text2"/>
          <w:spacing w:val="-8"/>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9"/>
          <w:sz w:val="21"/>
          <w:szCs w:val="21"/>
          <w:lang w:val="en-GB"/>
        </w:rPr>
        <w:t xml:space="preserve"> </w:t>
      </w:r>
      <w:r>
        <w:rPr>
          <w:rFonts w:ascii="Arial" w:hAnsi="Arial" w:cs="Arial"/>
          <w:color w:val="44546A" w:themeColor="text2"/>
          <w:sz w:val="21"/>
          <w:szCs w:val="21"/>
          <w:lang w:val="en-GB"/>
        </w:rPr>
        <w:t>Directors</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may resolve that the amount is forfeited. If the Directors resolve that any dividend or other amount is forfeited, the dividend ceases to be owing by the</w:t>
      </w:r>
      <w:r>
        <w:rPr>
          <w:rFonts w:ascii="Arial" w:hAnsi="Arial" w:cs="Arial"/>
          <w:color w:val="44546A" w:themeColor="text2"/>
          <w:spacing w:val="-7"/>
          <w:sz w:val="21"/>
          <w:szCs w:val="21"/>
          <w:lang w:val="en-GB"/>
        </w:rPr>
        <w:t xml:space="preserve"> </w:t>
      </w:r>
      <w:r>
        <w:rPr>
          <w:rFonts w:ascii="Arial" w:hAnsi="Arial" w:cs="Arial"/>
          <w:color w:val="44546A" w:themeColor="text2"/>
          <w:sz w:val="21"/>
          <w:szCs w:val="21"/>
          <w:lang w:val="en-GB"/>
        </w:rPr>
        <w:t>Company.</w:t>
      </w:r>
    </w:p>
    <w:p w14:paraId="730A9A6C" w14:textId="77777777" w:rsidR="00021968" w:rsidRDefault="00021968" w:rsidP="00021968">
      <w:pPr>
        <w:numPr>
          <w:ilvl w:val="0"/>
          <w:numId w:val="10"/>
        </w:numPr>
        <w:tabs>
          <w:tab w:val="left" w:pos="142"/>
          <w:tab w:val="left" w:pos="827"/>
        </w:tabs>
        <w:spacing w:before="120"/>
        <w:ind w:hanging="826"/>
        <w:jc w:val="both"/>
        <w:outlineLvl w:val="0"/>
        <w:rPr>
          <w:rFonts w:ascii="Arial" w:hAnsi="Arial" w:cs="Arial"/>
          <w:b/>
          <w:bCs/>
          <w:color w:val="44546A" w:themeColor="text2"/>
          <w:sz w:val="21"/>
          <w:szCs w:val="21"/>
          <w:lang w:val="en-GB"/>
        </w:rPr>
      </w:pPr>
      <w:bookmarkStart w:id="35" w:name="_Toc29828588"/>
      <w:r>
        <w:rPr>
          <w:rFonts w:ascii="Arial" w:hAnsi="Arial" w:cs="Arial"/>
          <w:b/>
          <w:bCs/>
          <w:color w:val="44546A" w:themeColor="text2"/>
          <w:sz w:val="21"/>
          <w:szCs w:val="21"/>
          <w:lang w:val="en-GB"/>
        </w:rPr>
        <w:t>INSPECTION OF ACCOUNTING RECORDS</w:t>
      </w:r>
      <w:r>
        <w:rPr>
          <w:rFonts w:ascii="Arial" w:hAnsi="Arial" w:cs="Arial"/>
          <w:b/>
          <w:bCs/>
          <w:color w:val="44546A" w:themeColor="text2"/>
          <w:spacing w:val="-11"/>
          <w:sz w:val="21"/>
          <w:szCs w:val="21"/>
          <w:lang w:val="en-GB"/>
        </w:rPr>
        <w:t xml:space="preserve"> </w:t>
      </w:r>
      <w:r>
        <w:rPr>
          <w:rFonts w:ascii="Arial" w:hAnsi="Arial" w:cs="Arial"/>
          <w:b/>
          <w:bCs/>
          <w:color w:val="44546A" w:themeColor="text2"/>
          <w:sz w:val="21"/>
          <w:szCs w:val="21"/>
          <w:lang w:val="en-GB"/>
        </w:rPr>
        <w:t>ETC.</w:t>
      </w:r>
      <w:bookmarkEnd w:id="35"/>
    </w:p>
    <w:p w14:paraId="78D30A35" w14:textId="77777777" w:rsidR="00021968" w:rsidRDefault="00021968" w:rsidP="00021968">
      <w:pPr>
        <w:spacing w:before="120"/>
        <w:ind w:left="851" w:right="104"/>
        <w:jc w:val="both"/>
        <w:rPr>
          <w:rFonts w:ascii="Arial" w:hAnsi="Arial" w:cs="Arial"/>
          <w:color w:val="44546A" w:themeColor="text2"/>
          <w:sz w:val="21"/>
          <w:szCs w:val="21"/>
          <w:lang w:val="en-GB"/>
        </w:rPr>
      </w:pPr>
      <w:r>
        <w:rPr>
          <w:rFonts w:ascii="Arial" w:hAnsi="Arial" w:cs="Arial"/>
          <w:color w:val="44546A" w:themeColor="text2"/>
          <w:sz w:val="21"/>
          <w:szCs w:val="21"/>
          <w:lang w:val="en-GB"/>
        </w:rPr>
        <w:t>A Shareholder of the Company does not have a right to inspect any Accounting Records, other books or other Documents of the Company except so far as the right is provided to the Shareholder by the Companies Regulations or the inspection is authorised by the Directors or the Company or the Ordinary Resolution of the Company.</w:t>
      </w:r>
    </w:p>
    <w:p w14:paraId="533B7F86" w14:textId="77777777" w:rsidR="00021968" w:rsidRDefault="00021968" w:rsidP="00021968">
      <w:pPr>
        <w:numPr>
          <w:ilvl w:val="0"/>
          <w:numId w:val="10"/>
        </w:numPr>
        <w:tabs>
          <w:tab w:val="left" w:pos="827"/>
        </w:tabs>
        <w:spacing w:before="120"/>
        <w:ind w:hanging="826"/>
        <w:jc w:val="both"/>
        <w:outlineLvl w:val="0"/>
        <w:rPr>
          <w:rFonts w:ascii="Arial" w:hAnsi="Arial" w:cs="Arial"/>
          <w:b/>
          <w:bCs/>
          <w:color w:val="44546A" w:themeColor="text2"/>
          <w:sz w:val="21"/>
          <w:szCs w:val="21"/>
          <w:lang w:val="en-GB"/>
        </w:rPr>
      </w:pPr>
      <w:bookmarkStart w:id="36" w:name="_Toc29828589"/>
      <w:r>
        <w:rPr>
          <w:rFonts w:ascii="Arial" w:hAnsi="Arial" w:cs="Arial"/>
          <w:b/>
          <w:bCs/>
          <w:color w:val="44546A" w:themeColor="text2"/>
          <w:sz w:val="21"/>
          <w:szCs w:val="21"/>
          <w:lang w:val="en-GB"/>
        </w:rPr>
        <w:t>NOTICES</w:t>
      </w:r>
      <w:bookmarkEnd w:id="36"/>
    </w:p>
    <w:p w14:paraId="2C9823A7" w14:textId="77777777" w:rsidR="00021968" w:rsidRDefault="00021968" w:rsidP="00021968">
      <w:pPr>
        <w:numPr>
          <w:ilvl w:val="1"/>
          <w:numId w:val="10"/>
        </w:numPr>
        <w:tabs>
          <w:tab w:val="left" w:pos="851"/>
        </w:tabs>
        <w:spacing w:before="120"/>
        <w:ind w:left="85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Any notice under these Articles must be given in</w:t>
      </w:r>
      <w:r>
        <w:rPr>
          <w:rFonts w:ascii="Arial" w:hAnsi="Arial" w:cs="Arial"/>
          <w:color w:val="44546A" w:themeColor="text2"/>
          <w:spacing w:val="-12"/>
          <w:sz w:val="21"/>
          <w:szCs w:val="21"/>
          <w:lang w:val="en-GB"/>
        </w:rPr>
        <w:t xml:space="preserve"> W</w:t>
      </w:r>
      <w:r>
        <w:rPr>
          <w:rFonts w:ascii="Arial" w:hAnsi="Arial" w:cs="Arial"/>
          <w:color w:val="44546A" w:themeColor="text2"/>
          <w:sz w:val="21"/>
          <w:szCs w:val="21"/>
          <w:lang w:val="en-GB"/>
        </w:rPr>
        <w:t>riting.</w:t>
      </w:r>
    </w:p>
    <w:p w14:paraId="639C8DB1" w14:textId="77777777" w:rsidR="00021968" w:rsidRDefault="00021968" w:rsidP="00021968">
      <w:pPr>
        <w:numPr>
          <w:ilvl w:val="1"/>
          <w:numId w:val="10"/>
        </w:numPr>
        <w:tabs>
          <w:tab w:val="left" w:pos="993"/>
        </w:tabs>
        <w:spacing w:before="120"/>
        <w:ind w:left="851" w:right="10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The Company may give any notice to a Shareholder of the Company:</w:t>
      </w:r>
    </w:p>
    <w:p w14:paraId="07F498D8" w14:textId="77777777" w:rsidR="00021968" w:rsidRDefault="00021968" w:rsidP="00021968">
      <w:pPr>
        <w:tabs>
          <w:tab w:val="left" w:pos="1134"/>
          <w:tab w:val="left" w:pos="2410"/>
        </w:tabs>
        <w:spacing w:before="120"/>
        <w:ind w:left="2268" w:right="101" w:hanging="708"/>
        <w:jc w:val="both"/>
        <w:rPr>
          <w:rFonts w:ascii="Arial" w:hAnsi="Arial" w:cs="Arial"/>
          <w:color w:val="44546A" w:themeColor="text2"/>
          <w:sz w:val="21"/>
          <w:szCs w:val="21"/>
          <w:lang w:val="en-GB"/>
        </w:rPr>
      </w:pPr>
      <w:r>
        <w:rPr>
          <w:rFonts w:ascii="Arial" w:hAnsi="Arial" w:cs="Arial"/>
          <w:color w:val="44546A" w:themeColor="text2"/>
          <w:sz w:val="21"/>
          <w:szCs w:val="21"/>
          <w:lang w:val="en-GB"/>
        </w:rPr>
        <w:t>(a)        personally; or</w:t>
      </w:r>
    </w:p>
    <w:p w14:paraId="4D984C44" w14:textId="77777777" w:rsidR="00021968" w:rsidRDefault="00021968" w:rsidP="00021968">
      <w:pPr>
        <w:tabs>
          <w:tab w:val="left" w:pos="1134"/>
          <w:tab w:val="left" w:pos="2268"/>
        </w:tabs>
        <w:spacing w:before="120"/>
        <w:ind w:left="2268" w:right="101" w:hanging="708"/>
        <w:jc w:val="both"/>
        <w:rPr>
          <w:rFonts w:ascii="Arial" w:hAnsi="Arial" w:cs="Arial"/>
          <w:b/>
          <w:color w:val="44546A" w:themeColor="text2"/>
          <w:sz w:val="21"/>
          <w:szCs w:val="21"/>
          <w:lang w:val="en-GB"/>
        </w:rPr>
      </w:pPr>
      <w:r>
        <w:rPr>
          <w:rFonts w:ascii="Arial" w:hAnsi="Arial" w:cs="Arial"/>
          <w:color w:val="44546A" w:themeColor="text2"/>
          <w:sz w:val="21"/>
          <w:szCs w:val="21"/>
          <w:lang w:val="en-GB"/>
        </w:rPr>
        <w:t>(b)    by sending it by post in a prepaid envelope addressed to the Shareholder at the Shareholder’s registered address or by leaving it at that address; or</w:t>
      </w:r>
      <w:r>
        <w:rPr>
          <w:rFonts w:ascii="Arial" w:hAnsi="Arial" w:cs="Arial"/>
          <w:b/>
          <w:color w:val="44546A" w:themeColor="text2"/>
          <w:sz w:val="21"/>
          <w:szCs w:val="21"/>
          <w:lang w:val="en-GB"/>
        </w:rPr>
        <w:t xml:space="preserve"> </w:t>
      </w:r>
    </w:p>
    <w:p w14:paraId="66B2B693" w14:textId="77777777" w:rsidR="00021968" w:rsidRDefault="00021968" w:rsidP="00021968">
      <w:pPr>
        <w:tabs>
          <w:tab w:val="left" w:pos="1134"/>
          <w:tab w:val="left" w:pos="2127"/>
        </w:tabs>
        <w:spacing w:before="120"/>
        <w:ind w:left="2268" w:right="101" w:hanging="708"/>
        <w:jc w:val="both"/>
        <w:rPr>
          <w:rFonts w:ascii="Arial" w:hAnsi="Arial" w:cs="Arial"/>
          <w:color w:val="44546A" w:themeColor="text2"/>
          <w:sz w:val="21"/>
          <w:szCs w:val="21"/>
          <w:lang w:val="en-GB"/>
        </w:rPr>
      </w:pPr>
      <w:r>
        <w:rPr>
          <w:rFonts w:ascii="Arial" w:hAnsi="Arial" w:cs="Arial"/>
          <w:color w:val="44546A" w:themeColor="text2"/>
          <w:sz w:val="21"/>
          <w:szCs w:val="21"/>
          <w:lang w:val="en-GB"/>
        </w:rPr>
        <w:t>(c)       in electronic form to an address nominated by the Shareholder and such a notice is deemed as being delivered at the time it was sent; or</w:t>
      </w:r>
    </w:p>
    <w:p w14:paraId="7113187D" w14:textId="77777777" w:rsidR="00021968" w:rsidRDefault="00021968" w:rsidP="00021968">
      <w:pPr>
        <w:tabs>
          <w:tab w:val="left" w:pos="1134"/>
          <w:tab w:val="left" w:pos="2127"/>
        </w:tabs>
        <w:spacing w:before="120"/>
        <w:ind w:left="2268" w:right="101" w:hanging="708"/>
        <w:jc w:val="both"/>
        <w:rPr>
          <w:rFonts w:ascii="Arial" w:hAnsi="Arial" w:cs="Arial"/>
          <w:color w:val="44546A" w:themeColor="text2"/>
          <w:sz w:val="21"/>
          <w:szCs w:val="21"/>
          <w:lang w:val="en-GB"/>
        </w:rPr>
      </w:pPr>
      <w:r>
        <w:rPr>
          <w:rFonts w:ascii="Arial" w:hAnsi="Arial" w:cs="Arial"/>
          <w:color w:val="44546A" w:themeColor="text2"/>
          <w:sz w:val="21"/>
          <w:szCs w:val="21"/>
          <w:lang w:val="en-GB"/>
        </w:rPr>
        <w:t>(d)        by any other means agreed between the Shareholder and the Company.</w:t>
      </w:r>
    </w:p>
    <w:p w14:paraId="049F739E" w14:textId="77777777" w:rsidR="00021968" w:rsidRDefault="00021968" w:rsidP="00021968">
      <w:pPr>
        <w:numPr>
          <w:ilvl w:val="1"/>
          <w:numId w:val="10"/>
        </w:numPr>
        <w:tabs>
          <w:tab w:val="left" w:pos="851"/>
        </w:tabs>
        <w:spacing w:before="120"/>
        <w:ind w:left="851" w:right="10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For the joint holders of a Share,</w:t>
      </w:r>
      <w:r>
        <w:rPr>
          <w:rFonts w:ascii="Arial" w:hAnsi="Arial" w:cs="Arial"/>
          <w:color w:val="44546A" w:themeColor="text2"/>
          <w:spacing w:val="-38"/>
          <w:sz w:val="21"/>
          <w:szCs w:val="21"/>
          <w:lang w:val="en-GB"/>
        </w:rPr>
        <w:t xml:space="preserve"> </w:t>
      </w:r>
      <w:r>
        <w:rPr>
          <w:rFonts w:ascii="Arial" w:hAnsi="Arial" w:cs="Arial"/>
          <w:color w:val="44546A" w:themeColor="text2"/>
          <w:sz w:val="21"/>
          <w:szCs w:val="21"/>
          <w:lang w:val="en-GB"/>
        </w:rPr>
        <w:t>all notices must be given to the joint holder whose name appears first in the Company’s Register of Shareholders in relation to the joint holding and notice so given is sufficient notice to all the joint</w:t>
      </w:r>
      <w:r>
        <w:rPr>
          <w:rFonts w:ascii="Arial" w:hAnsi="Arial" w:cs="Arial"/>
          <w:color w:val="44546A" w:themeColor="text2"/>
          <w:spacing w:val="-19"/>
          <w:sz w:val="21"/>
          <w:szCs w:val="21"/>
          <w:lang w:val="en-GB"/>
        </w:rPr>
        <w:t xml:space="preserve"> </w:t>
      </w:r>
      <w:r>
        <w:rPr>
          <w:rFonts w:ascii="Arial" w:hAnsi="Arial" w:cs="Arial"/>
          <w:color w:val="44546A" w:themeColor="text2"/>
          <w:sz w:val="21"/>
          <w:szCs w:val="21"/>
          <w:lang w:val="en-GB"/>
        </w:rPr>
        <w:t>holders.</w:t>
      </w:r>
    </w:p>
    <w:p w14:paraId="74231FC7" w14:textId="77777777" w:rsidR="00021968" w:rsidRDefault="00021968" w:rsidP="00021968">
      <w:pPr>
        <w:numPr>
          <w:ilvl w:val="1"/>
          <w:numId w:val="10"/>
        </w:numPr>
        <w:tabs>
          <w:tab w:val="left" w:pos="851"/>
        </w:tabs>
        <w:spacing w:before="120"/>
        <w:ind w:left="851" w:right="103"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 Person present, either in person or by proxy, at any meeting is taken to have received notice of the</w:t>
      </w:r>
      <w:r>
        <w:rPr>
          <w:rFonts w:ascii="Arial" w:hAnsi="Arial" w:cs="Arial"/>
          <w:color w:val="44546A" w:themeColor="text2"/>
          <w:spacing w:val="-1"/>
          <w:sz w:val="21"/>
          <w:szCs w:val="21"/>
          <w:lang w:val="en-GB"/>
        </w:rPr>
        <w:t xml:space="preserve"> </w:t>
      </w:r>
      <w:r>
        <w:rPr>
          <w:rFonts w:ascii="Arial" w:hAnsi="Arial" w:cs="Arial"/>
          <w:color w:val="44546A" w:themeColor="text2"/>
          <w:sz w:val="21"/>
          <w:szCs w:val="21"/>
          <w:lang w:val="en-GB"/>
        </w:rPr>
        <w:t>meeting.</w:t>
      </w:r>
    </w:p>
    <w:p w14:paraId="02871C05" w14:textId="77777777" w:rsidR="00021968" w:rsidRDefault="00021968" w:rsidP="00021968">
      <w:pPr>
        <w:numPr>
          <w:ilvl w:val="1"/>
          <w:numId w:val="10"/>
        </w:numPr>
        <w:tabs>
          <w:tab w:val="left" w:pos="851"/>
        </w:tabs>
        <w:spacing w:before="120"/>
        <w:ind w:left="851" w:right="105"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Every Person who becomes entitled to a Share of the Company is bound by any notice in relation to the Share.</w:t>
      </w:r>
    </w:p>
    <w:p w14:paraId="144A8FB6" w14:textId="77777777" w:rsidR="00021968" w:rsidRDefault="00021968" w:rsidP="00021968">
      <w:pPr>
        <w:numPr>
          <w:ilvl w:val="1"/>
          <w:numId w:val="10"/>
        </w:numPr>
        <w:tabs>
          <w:tab w:val="left" w:pos="851"/>
        </w:tabs>
        <w:spacing w:before="120"/>
        <w:ind w:left="851" w:right="102"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Proof</w:t>
      </w:r>
      <w:r>
        <w:rPr>
          <w:rFonts w:ascii="Arial" w:hAnsi="Arial" w:cs="Arial"/>
          <w:color w:val="44546A" w:themeColor="text2"/>
          <w:spacing w:val="-14"/>
          <w:sz w:val="21"/>
          <w:szCs w:val="21"/>
          <w:lang w:val="en-GB"/>
        </w:rPr>
        <w:t xml:space="preserve"> </w:t>
      </w:r>
      <w:r>
        <w:rPr>
          <w:rFonts w:ascii="Arial" w:hAnsi="Arial" w:cs="Arial"/>
          <w:color w:val="44546A" w:themeColor="text2"/>
          <w:sz w:val="21"/>
          <w:szCs w:val="21"/>
          <w:lang w:val="en-GB"/>
        </w:rPr>
        <w:t>that</w:t>
      </w:r>
      <w:r>
        <w:rPr>
          <w:rFonts w:ascii="Arial" w:hAnsi="Arial" w:cs="Arial"/>
          <w:color w:val="44546A" w:themeColor="text2"/>
          <w:spacing w:val="-16"/>
          <w:sz w:val="21"/>
          <w:szCs w:val="21"/>
          <w:lang w:val="en-GB"/>
        </w:rPr>
        <w:t xml:space="preserve"> </w:t>
      </w:r>
      <w:r>
        <w:rPr>
          <w:rFonts w:ascii="Arial" w:hAnsi="Arial" w:cs="Arial"/>
          <w:color w:val="44546A" w:themeColor="text2"/>
          <w:sz w:val="21"/>
          <w:szCs w:val="21"/>
          <w:lang w:val="en-GB"/>
        </w:rPr>
        <w:t>an</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envelope</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containing</w:t>
      </w:r>
      <w:r>
        <w:rPr>
          <w:rFonts w:ascii="Arial" w:hAnsi="Arial" w:cs="Arial"/>
          <w:color w:val="44546A" w:themeColor="text2"/>
          <w:spacing w:val="-12"/>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notice</w:t>
      </w:r>
      <w:r>
        <w:rPr>
          <w:rFonts w:ascii="Arial" w:hAnsi="Arial" w:cs="Arial"/>
          <w:color w:val="44546A" w:themeColor="text2"/>
          <w:spacing w:val="-16"/>
          <w:sz w:val="21"/>
          <w:szCs w:val="21"/>
          <w:lang w:val="en-GB"/>
        </w:rPr>
        <w:t xml:space="preserve"> </w:t>
      </w:r>
      <w:r>
        <w:rPr>
          <w:rFonts w:ascii="Arial" w:hAnsi="Arial" w:cs="Arial"/>
          <w:color w:val="44546A" w:themeColor="text2"/>
          <w:sz w:val="21"/>
          <w:szCs w:val="21"/>
          <w:lang w:val="en-GB"/>
        </w:rPr>
        <w:t>was</w:t>
      </w:r>
      <w:r>
        <w:rPr>
          <w:rFonts w:ascii="Arial" w:hAnsi="Arial" w:cs="Arial"/>
          <w:color w:val="44546A" w:themeColor="text2"/>
          <w:spacing w:val="-13"/>
          <w:sz w:val="21"/>
          <w:szCs w:val="21"/>
          <w:lang w:val="en-GB"/>
        </w:rPr>
        <w:t xml:space="preserve"> </w:t>
      </w:r>
      <w:r>
        <w:rPr>
          <w:rFonts w:ascii="Arial" w:hAnsi="Arial" w:cs="Arial"/>
          <w:color w:val="44546A" w:themeColor="text2"/>
          <w:sz w:val="21"/>
          <w:szCs w:val="21"/>
          <w:lang w:val="en-GB"/>
        </w:rPr>
        <w:t>properly</w:t>
      </w:r>
      <w:r>
        <w:rPr>
          <w:rFonts w:ascii="Arial" w:hAnsi="Arial" w:cs="Arial"/>
          <w:color w:val="44546A" w:themeColor="text2"/>
          <w:spacing w:val="-17"/>
          <w:sz w:val="21"/>
          <w:szCs w:val="21"/>
          <w:lang w:val="en-GB"/>
        </w:rPr>
        <w:t xml:space="preserve"> </w:t>
      </w:r>
      <w:r>
        <w:rPr>
          <w:rFonts w:ascii="Arial" w:hAnsi="Arial" w:cs="Arial"/>
          <w:color w:val="44546A" w:themeColor="text2"/>
          <w:sz w:val="21"/>
          <w:szCs w:val="21"/>
          <w:lang w:val="en-GB"/>
        </w:rPr>
        <w:t>addressed,</w:t>
      </w:r>
      <w:r>
        <w:rPr>
          <w:rFonts w:ascii="Arial" w:hAnsi="Arial" w:cs="Arial"/>
          <w:color w:val="44546A" w:themeColor="text2"/>
          <w:spacing w:val="-16"/>
          <w:sz w:val="21"/>
          <w:szCs w:val="21"/>
          <w:lang w:val="en-GB"/>
        </w:rPr>
        <w:t xml:space="preserve"> </w:t>
      </w:r>
      <w:r>
        <w:rPr>
          <w:rFonts w:ascii="Arial" w:hAnsi="Arial" w:cs="Arial"/>
          <w:color w:val="44546A" w:themeColor="text2"/>
          <w:sz w:val="21"/>
          <w:szCs w:val="21"/>
          <w:lang w:val="en-GB"/>
        </w:rPr>
        <w:t>prepaid</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and</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posted</w:t>
      </w:r>
      <w:r>
        <w:rPr>
          <w:rFonts w:ascii="Arial" w:hAnsi="Arial" w:cs="Arial"/>
          <w:color w:val="44546A" w:themeColor="text2"/>
          <w:spacing w:val="-15"/>
          <w:sz w:val="21"/>
          <w:szCs w:val="21"/>
          <w:lang w:val="en-GB"/>
        </w:rPr>
        <w:t xml:space="preserve"> </w:t>
      </w:r>
      <w:r>
        <w:rPr>
          <w:rFonts w:ascii="Arial" w:hAnsi="Arial" w:cs="Arial"/>
          <w:color w:val="44546A" w:themeColor="text2"/>
          <w:sz w:val="21"/>
          <w:szCs w:val="21"/>
          <w:lang w:val="en-GB"/>
        </w:rPr>
        <w:t>is</w:t>
      </w:r>
      <w:r>
        <w:rPr>
          <w:rFonts w:ascii="Arial" w:hAnsi="Arial" w:cs="Arial"/>
          <w:color w:val="44546A" w:themeColor="text2"/>
          <w:spacing w:val="-14"/>
          <w:sz w:val="21"/>
          <w:szCs w:val="21"/>
          <w:lang w:val="en-GB"/>
        </w:rPr>
        <w:t xml:space="preserve"> </w:t>
      </w:r>
      <w:r>
        <w:rPr>
          <w:rFonts w:ascii="Arial" w:hAnsi="Arial" w:cs="Arial"/>
          <w:color w:val="44546A" w:themeColor="text2"/>
          <w:sz w:val="21"/>
          <w:szCs w:val="21"/>
          <w:lang w:val="en-GB"/>
        </w:rPr>
        <w:t>conclusive evidence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that</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the</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notice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was</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given</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48</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hours</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after</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it</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was</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posted.</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notice</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is</w:t>
      </w:r>
      <w:r>
        <w:rPr>
          <w:rFonts w:ascii="Arial" w:hAnsi="Arial" w:cs="Arial"/>
          <w:color w:val="44546A" w:themeColor="text2"/>
          <w:spacing w:val="-3"/>
          <w:sz w:val="21"/>
          <w:szCs w:val="21"/>
          <w:lang w:val="en-GB"/>
        </w:rPr>
        <w:t xml:space="preserve"> </w:t>
      </w:r>
      <w:r>
        <w:rPr>
          <w:rFonts w:ascii="Arial" w:hAnsi="Arial" w:cs="Arial"/>
          <w:color w:val="44546A" w:themeColor="text2"/>
          <w:sz w:val="21"/>
          <w:szCs w:val="21"/>
          <w:lang w:val="en-GB"/>
        </w:rPr>
        <w:t>taken</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to</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be</w:t>
      </w:r>
      <w:r>
        <w:rPr>
          <w:rFonts w:ascii="Arial" w:hAnsi="Arial" w:cs="Arial"/>
          <w:color w:val="44546A" w:themeColor="text2"/>
          <w:spacing w:val="-5"/>
          <w:sz w:val="21"/>
          <w:szCs w:val="21"/>
          <w:lang w:val="en-GB"/>
        </w:rPr>
        <w:t xml:space="preserve"> </w:t>
      </w:r>
      <w:r>
        <w:rPr>
          <w:rFonts w:ascii="Arial" w:hAnsi="Arial" w:cs="Arial"/>
          <w:color w:val="44546A" w:themeColor="text2"/>
          <w:sz w:val="21"/>
          <w:szCs w:val="21"/>
          <w:lang w:val="en-GB"/>
        </w:rPr>
        <w:t>given</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at</w:t>
      </w:r>
      <w:r>
        <w:rPr>
          <w:rFonts w:ascii="Arial" w:hAnsi="Arial" w:cs="Arial"/>
          <w:color w:val="44546A" w:themeColor="text2"/>
          <w:spacing w:val="-4"/>
          <w:sz w:val="21"/>
          <w:szCs w:val="21"/>
          <w:lang w:val="en-GB"/>
        </w:rPr>
        <w:t xml:space="preserve"> </w:t>
      </w:r>
      <w:r>
        <w:rPr>
          <w:rFonts w:ascii="Arial" w:hAnsi="Arial" w:cs="Arial"/>
          <w:color w:val="44546A" w:themeColor="text2"/>
          <w:sz w:val="21"/>
          <w:szCs w:val="21"/>
          <w:lang w:val="en-GB"/>
        </w:rPr>
        <w:t>the end of 48 hours after the envelope containing it was</w:t>
      </w:r>
      <w:r>
        <w:rPr>
          <w:rFonts w:ascii="Arial" w:hAnsi="Arial" w:cs="Arial"/>
          <w:color w:val="44546A" w:themeColor="text2"/>
          <w:spacing w:val="-11"/>
          <w:sz w:val="21"/>
          <w:szCs w:val="21"/>
          <w:lang w:val="en-GB"/>
        </w:rPr>
        <w:t xml:space="preserve"> </w:t>
      </w:r>
      <w:r>
        <w:rPr>
          <w:rFonts w:ascii="Arial" w:hAnsi="Arial" w:cs="Arial"/>
          <w:color w:val="44546A" w:themeColor="text2"/>
          <w:sz w:val="21"/>
          <w:szCs w:val="21"/>
          <w:lang w:val="en-GB"/>
        </w:rPr>
        <w:t>posted.</w:t>
      </w:r>
    </w:p>
    <w:p w14:paraId="0B77ECD3" w14:textId="77777777" w:rsidR="00021968" w:rsidRDefault="00021968" w:rsidP="00021968">
      <w:pPr>
        <w:numPr>
          <w:ilvl w:val="1"/>
          <w:numId w:val="10"/>
        </w:numPr>
        <w:tabs>
          <w:tab w:val="left" w:pos="851"/>
        </w:tabs>
        <w:spacing w:before="120"/>
        <w:ind w:left="851" w:right="10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 xml:space="preserve">Proof that an electronic transmission was sent is evidence that the notice was delivered at the </w:t>
      </w:r>
      <w:r>
        <w:rPr>
          <w:rFonts w:ascii="Arial" w:hAnsi="Arial" w:cs="Arial"/>
          <w:color w:val="44546A" w:themeColor="text2"/>
          <w:sz w:val="21"/>
          <w:szCs w:val="21"/>
          <w:lang w:val="en-GB"/>
        </w:rPr>
        <w:lastRenderedPageBreak/>
        <w:t>time it was sent.</w:t>
      </w:r>
    </w:p>
    <w:p w14:paraId="12C50B82" w14:textId="77777777" w:rsidR="00021968" w:rsidRDefault="00021968" w:rsidP="00021968">
      <w:pPr>
        <w:numPr>
          <w:ilvl w:val="1"/>
          <w:numId w:val="10"/>
        </w:numPr>
        <w:tabs>
          <w:tab w:val="left" w:pos="851"/>
          <w:tab w:val="left" w:pos="1276"/>
        </w:tabs>
        <w:spacing w:before="120"/>
        <w:ind w:left="851" w:right="101" w:hanging="851"/>
        <w:jc w:val="both"/>
        <w:rPr>
          <w:rFonts w:ascii="Arial" w:hAnsi="Arial" w:cs="Arial"/>
          <w:color w:val="44546A" w:themeColor="text2"/>
          <w:sz w:val="21"/>
          <w:szCs w:val="21"/>
          <w:lang w:val="en-GB"/>
        </w:rPr>
      </w:pPr>
      <w:r>
        <w:rPr>
          <w:rFonts w:ascii="Arial" w:hAnsi="Arial" w:cs="Arial"/>
          <w:color w:val="44546A" w:themeColor="text2"/>
          <w:sz w:val="21"/>
          <w:szCs w:val="21"/>
          <w:lang w:val="en-GB"/>
        </w:rPr>
        <w:t>A notice may be given by the Company to the Persons entitled (or claiming to be entitled) to a Share as a result of the death or bankruptcy of a Shareholder by sending it by post to, or leaving it at, the address provided by them to the Company. Until an address has been provided to the Company, a notice may be given by the Company in relation to the Share in any way in which it might have been given if the death or bankruptcy had not</w:t>
      </w:r>
      <w:r>
        <w:rPr>
          <w:rFonts w:ascii="Arial" w:hAnsi="Arial" w:cs="Arial"/>
          <w:color w:val="44546A" w:themeColor="text2"/>
          <w:spacing w:val="-6"/>
          <w:sz w:val="21"/>
          <w:szCs w:val="21"/>
          <w:lang w:val="en-GB"/>
        </w:rPr>
        <w:t xml:space="preserve"> </w:t>
      </w:r>
      <w:r>
        <w:rPr>
          <w:rFonts w:ascii="Arial" w:hAnsi="Arial" w:cs="Arial"/>
          <w:color w:val="44546A" w:themeColor="text2"/>
          <w:sz w:val="21"/>
          <w:szCs w:val="21"/>
          <w:lang w:val="en-GB"/>
        </w:rPr>
        <w:t>happened.</w:t>
      </w:r>
    </w:p>
    <w:p w14:paraId="2C573E30" w14:textId="77777777" w:rsidR="00021968" w:rsidRDefault="00021968" w:rsidP="00021968">
      <w:pPr>
        <w:numPr>
          <w:ilvl w:val="0"/>
          <w:numId w:val="10"/>
        </w:numPr>
        <w:tabs>
          <w:tab w:val="left" w:pos="827"/>
        </w:tabs>
        <w:spacing w:before="120"/>
        <w:ind w:hanging="826"/>
        <w:jc w:val="both"/>
        <w:outlineLvl w:val="0"/>
        <w:rPr>
          <w:rFonts w:ascii="Arial" w:hAnsi="Arial" w:cs="Arial"/>
          <w:b/>
          <w:bCs/>
          <w:color w:val="44546A" w:themeColor="text2"/>
          <w:sz w:val="21"/>
          <w:szCs w:val="21"/>
          <w:lang w:val="en-GB"/>
        </w:rPr>
      </w:pPr>
      <w:bookmarkStart w:id="37" w:name="_Toc29828590"/>
      <w:r>
        <w:rPr>
          <w:rFonts w:ascii="Arial" w:hAnsi="Arial" w:cs="Arial"/>
          <w:b/>
          <w:bCs/>
          <w:color w:val="44546A" w:themeColor="text2"/>
          <w:sz w:val="21"/>
          <w:szCs w:val="21"/>
          <w:lang w:val="en-GB"/>
        </w:rPr>
        <w:t>AMENDMENT OF THESE ARTICLES</w:t>
      </w:r>
      <w:bookmarkEnd w:id="37"/>
    </w:p>
    <w:p w14:paraId="29F9879D" w14:textId="77777777" w:rsidR="00021968" w:rsidRDefault="00021968" w:rsidP="00021968">
      <w:pPr>
        <w:spacing w:before="120"/>
        <w:ind w:left="826"/>
        <w:jc w:val="both"/>
        <w:rPr>
          <w:rFonts w:ascii="Arial" w:hAnsi="Arial" w:cs="Arial"/>
          <w:color w:val="44546A" w:themeColor="text2"/>
          <w:sz w:val="21"/>
          <w:szCs w:val="21"/>
          <w:lang w:val="en-GB"/>
        </w:rPr>
      </w:pPr>
      <w:r>
        <w:rPr>
          <w:rFonts w:ascii="Arial" w:hAnsi="Arial" w:cs="Arial"/>
          <w:color w:val="44546A" w:themeColor="text2"/>
          <w:sz w:val="21"/>
          <w:szCs w:val="21"/>
          <w:lang w:val="en-GB"/>
        </w:rPr>
        <w:t>These Articles may be amended by Special Resolution.</w:t>
      </w:r>
    </w:p>
    <w:p w14:paraId="211346FE" w14:textId="77777777" w:rsidR="000C2E60" w:rsidRPr="00021968" w:rsidRDefault="000C2E60">
      <w:pPr>
        <w:rPr>
          <w:lang w:val="en-GB"/>
        </w:rPr>
      </w:pPr>
    </w:p>
    <w:sectPr w:rsidR="000C2E60" w:rsidRPr="00021968">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428F3A" w14:textId="77777777" w:rsidR="003834A2" w:rsidRDefault="003834A2" w:rsidP="00021968">
      <w:r>
        <w:separator/>
      </w:r>
    </w:p>
  </w:endnote>
  <w:endnote w:type="continuationSeparator" w:id="0">
    <w:p w14:paraId="10DC444D" w14:textId="77777777" w:rsidR="003834A2" w:rsidRDefault="003834A2" w:rsidP="00021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011BF3" w14:textId="77777777" w:rsidR="003834A2" w:rsidRDefault="003834A2" w:rsidP="00021968">
      <w:r>
        <w:separator/>
      </w:r>
    </w:p>
  </w:footnote>
  <w:footnote w:type="continuationSeparator" w:id="0">
    <w:p w14:paraId="23329F34" w14:textId="77777777" w:rsidR="003834A2" w:rsidRDefault="003834A2" w:rsidP="000219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E5F5D"/>
    <w:multiLevelType w:val="multilevel"/>
    <w:tmpl w:val="AAB6945E"/>
    <w:lvl w:ilvl="0">
      <w:start w:val="1"/>
      <w:numFmt w:val="decimal"/>
      <w:lvlText w:val="%1."/>
      <w:lvlJc w:val="left"/>
      <w:pPr>
        <w:ind w:left="826" w:hanging="708"/>
      </w:pPr>
      <w:rPr>
        <w:rFonts w:ascii="Times New Roman" w:eastAsia="Times New Roman" w:hAnsi="Times New Roman" w:cs="Times New Roman" w:hint="default"/>
        <w:strike w:val="0"/>
        <w:dstrike w:val="0"/>
        <w:w w:val="100"/>
        <w:sz w:val="21"/>
        <w:szCs w:val="21"/>
        <w:u w:val="none"/>
        <w:effect w:val="none"/>
        <w:lang w:val="en-US" w:eastAsia="en-US" w:bidi="en-US"/>
      </w:rPr>
    </w:lvl>
    <w:lvl w:ilvl="1">
      <w:start w:val="1"/>
      <w:numFmt w:val="decimal"/>
      <w:lvlText w:val="%1.%2."/>
      <w:lvlJc w:val="left"/>
      <w:pPr>
        <w:ind w:left="720" w:hanging="720"/>
      </w:pPr>
      <w:rPr>
        <w:rFonts w:ascii="Times New Roman" w:eastAsia="Times New Roman" w:hAnsi="Times New Roman" w:cs="Times New Roman" w:hint="default"/>
        <w:b w:val="0"/>
        <w:strike w:val="0"/>
        <w:dstrike w:val="0"/>
        <w:w w:val="100"/>
        <w:sz w:val="21"/>
        <w:szCs w:val="21"/>
        <w:u w:val="none"/>
        <w:effect w:val="none"/>
        <w:lang w:val="en-GB" w:eastAsia="en-US" w:bidi="en-US"/>
      </w:rPr>
    </w:lvl>
    <w:lvl w:ilvl="2">
      <w:start w:val="1"/>
      <w:numFmt w:val="lowerLetter"/>
      <w:lvlText w:val="(%3)"/>
      <w:lvlJc w:val="left"/>
      <w:pPr>
        <w:ind w:left="2245" w:hanging="708"/>
      </w:pPr>
      <w:rPr>
        <w:rFonts w:ascii="Times New Roman" w:eastAsia="Times New Roman" w:hAnsi="Times New Roman" w:cs="Times New Roman" w:hint="default"/>
        <w:spacing w:val="-1"/>
        <w:w w:val="100"/>
        <w:sz w:val="21"/>
        <w:szCs w:val="21"/>
        <w:lang w:val="en-US" w:eastAsia="en-US" w:bidi="en-US"/>
      </w:rPr>
    </w:lvl>
    <w:lvl w:ilvl="3">
      <w:numFmt w:val="bullet"/>
      <w:lvlText w:val="•"/>
      <w:lvlJc w:val="left"/>
      <w:pPr>
        <w:ind w:left="2240" w:hanging="708"/>
      </w:pPr>
      <w:rPr>
        <w:lang w:val="en-US" w:eastAsia="en-US" w:bidi="en-US"/>
      </w:rPr>
    </w:lvl>
    <w:lvl w:ilvl="4">
      <w:numFmt w:val="bullet"/>
      <w:lvlText w:val="•"/>
      <w:lvlJc w:val="left"/>
      <w:pPr>
        <w:ind w:left="3329" w:hanging="708"/>
      </w:pPr>
      <w:rPr>
        <w:lang w:val="en-US" w:eastAsia="en-US" w:bidi="en-US"/>
      </w:rPr>
    </w:lvl>
    <w:lvl w:ilvl="5">
      <w:numFmt w:val="bullet"/>
      <w:lvlText w:val="•"/>
      <w:lvlJc w:val="left"/>
      <w:pPr>
        <w:ind w:left="4418" w:hanging="708"/>
      </w:pPr>
      <w:rPr>
        <w:lang w:val="en-US" w:eastAsia="en-US" w:bidi="en-US"/>
      </w:rPr>
    </w:lvl>
    <w:lvl w:ilvl="6">
      <w:numFmt w:val="bullet"/>
      <w:lvlText w:val="•"/>
      <w:lvlJc w:val="left"/>
      <w:pPr>
        <w:ind w:left="5508" w:hanging="708"/>
      </w:pPr>
      <w:rPr>
        <w:lang w:val="en-US" w:eastAsia="en-US" w:bidi="en-US"/>
      </w:rPr>
    </w:lvl>
    <w:lvl w:ilvl="7">
      <w:numFmt w:val="bullet"/>
      <w:lvlText w:val="•"/>
      <w:lvlJc w:val="left"/>
      <w:pPr>
        <w:ind w:left="6597" w:hanging="708"/>
      </w:pPr>
      <w:rPr>
        <w:lang w:val="en-US" w:eastAsia="en-US" w:bidi="en-US"/>
      </w:rPr>
    </w:lvl>
    <w:lvl w:ilvl="8">
      <w:numFmt w:val="bullet"/>
      <w:lvlText w:val="•"/>
      <w:lvlJc w:val="left"/>
      <w:pPr>
        <w:ind w:left="7687" w:hanging="708"/>
      </w:pPr>
      <w:rPr>
        <w:lang w:val="en-US" w:eastAsia="en-US" w:bidi="en-US"/>
      </w:rPr>
    </w:lvl>
  </w:abstractNum>
  <w:abstractNum w:abstractNumId="1" w15:restartNumberingAfterBreak="0">
    <w:nsid w:val="26815005"/>
    <w:multiLevelType w:val="hybridMultilevel"/>
    <w:tmpl w:val="4E3003BA"/>
    <w:lvl w:ilvl="0" w:tplc="4664F792">
      <w:start w:val="1"/>
      <w:numFmt w:val="lowerLetter"/>
      <w:lvlText w:val="(%1)"/>
      <w:lvlJc w:val="left"/>
      <w:pPr>
        <w:ind w:left="1897"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15:restartNumberingAfterBreak="0">
    <w:nsid w:val="278540EC"/>
    <w:multiLevelType w:val="hybridMultilevel"/>
    <w:tmpl w:val="D2B0592E"/>
    <w:lvl w:ilvl="0" w:tplc="6EF88024">
      <w:start w:val="1"/>
      <w:numFmt w:val="lowerLetter"/>
      <w:lvlText w:val="(%1)"/>
      <w:lvlJc w:val="left"/>
      <w:pPr>
        <w:ind w:left="1897"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15:restartNumberingAfterBreak="0">
    <w:nsid w:val="27FD4AC4"/>
    <w:multiLevelType w:val="multilevel"/>
    <w:tmpl w:val="100AD2C0"/>
    <w:lvl w:ilvl="0">
      <w:start w:val="12"/>
      <w:numFmt w:val="decimal"/>
      <w:lvlText w:val="%1"/>
      <w:lvlJc w:val="left"/>
      <w:pPr>
        <w:ind w:left="1558" w:hanging="732"/>
      </w:pPr>
      <w:rPr>
        <w:lang w:val="en-US" w:eastAsia="en-US" w:bidi="en-US"/>
      </w:rPr>
    </w:lvl>
    <w:lvl w:ilvl="1">
      <w:start w:val="1"/>
      <w:numFmt w:val="decimal"/>
      <w:lvlText w:val="%1.%2"/>
      <w:lvlJc w:val="left"/>
      <w:pPr>
        <w:ind w:left="1558" w:hanging="732"/>
      </w:pPr>
      <w:rPr>
        <w:rFonts w:ascii="Times New Roman" w:eastAsia="Times New Roman" w:hAnsi="Times New Roman" w:cs="Times New Roman" w:hint="default"/>
        <w:w w:val="100"/>
        <w:sz w:val="21"/>
        <w:szCs w:val="21"/>
        <w:lang w:val="en-US" w:eastAsia="en-US" w:bidi="en-US"/>
      </w:rPr>
    </w:lvl>
    <w:lvl w:ilvl="2">
      <w:numFmt w:val="bullet"/>
      <w:lvlText w:val="•"/>
      <w:lvlJc w:val="left"/>
      <w:pPr>
        <w:ind w:left="3221" w:hanging="732"/>
      </w:pPr>
      <w:rPr>
        <w:lang w:val="en-US" w:eastAsia="en-US" w:bidi="en-US"/>
      </w:rPr>
    </w:lvl>
    <w:lvl w:ilvl="3">
      <w:numFmt w:val="bullet"/>
      <w:lvlText w:val="•"/>
      <w:lvlJc w:val="left"/>
      <w:pPr>
        <w:ind w:left="4051" w:hanging="732"/>
      </w:pPr>
      <w:rPr>
        <w:lang w:val="en-US" w:eastAsia="en-US" w:bidi="en-US"/>
      </w:rPr>
    </w:lvl>
    <w:lvl w:ilvl="4">
      <w:numFmt w:val="bullet"/>
      <w:lvlText w:val="•"/>
      <w:lvlJc w:val="left"/>
      <w:pPr>
        <w:ind w:left="4882" w:hanging="732"/>
      </w:pPr>
      <w:rPr>
        <w:lang w:val="en-US" w:eastAsia="en-US" w:bidi="en-US"/>
      </w:rPr>
    </w:lvl>
    <w:lvl w:ilvl="5">
      <w:numFmt w:val="bullet"/>
      <w:lvlText w:val="•"/>
      <w:lvlJc w:val="left"/>
      <w:pPr>
        <w:ind w:left="5713" w:hanging="732"/>
      </w:pPr>
      <w:rPr>
        <w:lang w:val="en-US" w:eastAsia="en-US" w:bidi="en-US"/>
      </w:rPr>
    </w:lvl>
    <w:lvl w:ilvl="6">
      <w:numFmt w:val="bullet"/>
      <w:lvlText w:val="•"/>
      <w:lvlJc w:val="left"/>
      <w:pPr>
        <w:ind w:left="6543" w:hanging="732"/>
      </w:pPr>
      <w:rPr>
        <w:lang w:val="en-US" w:eastAsia="en-US" w:bidi="en-US"/>
      </w:rPr>
    </w:lvl>
    <w:lvl w:ilvl="7">
      <w:numFmt w:val="bullet"/>
      <w:lvlText w:val="•"/>
      <w:lvlJc w:val="left"/>
      <w:pPr>
        <w:ind w:left="7374" w:hanging="732"/>
      </w:pPr>
      <w:rPr>
        <w:lang w:val="en-US" w:eastAsia="en-US" w:bidi="en-US"/>
      </w:rPr>
    </w:lvl>
    <w:lvl w:ilvl="8">
      <w:numFmt w:val="bullet"/>
      <w:lvlText w:val="•"/>
      <w:lvlJc w:val="left"/>
      <w:pPr>
        <w:ind w:left="8205" w:hanging="732"/>
      </w:pPr>
      <w:rPr>
        <w:lang w:val="en-US" w:eastAsia="en-US" w:bidi="en-US"/>
      </w:rPr>
    </w:lvl>
  </w:abstractNum>
  <w:abstractNum w:abstractNumId="4" w15:restartNumberingAfterBreak="0">
    <w:nsid w:val="47F70CB3"/>
    <w:multiLevelType w:val="multilevel"/>
    <w:tmpl w:val="F09E71E2"/>
    <w:lvl w:ilvl="0">
      <w:start w:val="1"/>
      <w:numFmt w:val="decimal"/>
      <w:lvlText w:val="%1."/>
      <w:lvlJc w:val="left"/>
      <w:pPr>
        <w:ind w:left="360" w:hanging="360"/>
      </w:pPr>
      <w:rPr>
        <w:strike w:val="0"/>
        <w:dstrike w:val="0"/>
        <w:u w:val="none"/>
        <w:effect w:val="none"/>
      </w:rPr>
    </w:lvl>
    <w:lvl w:ilvl="1">
      <w:start w:val="1"/>
      <w:numFmt w:val="decimal"/>
      <w:lvlText w:val="%1.%2."/>
      <w:lvlJc w:val="left"/>
      <w:pPr>
        <w:ind w:left="360" w:hanging="360"/>
      </w:pPr>
      <w:rPr>
        <w:strike w:val="0"/>
        <w:dstrike w:val="0"/>
        <w:u w:val="none"/>
        <w:effect w:val="none"/>
      </w:rPr>
    </w:lvl>
    <w:lvl w:ilvl="2">
      <w:start w:val="1"/>
      <w:numFmt w:val="lowerLetter"/>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4A1C4AB6"/>
    <w:multiLevelType w:val="hybridMultilevel"/>
    <w:tmpl w:val="1C2AC81C"/>
    <w:lvl w:ilvl="0" w:tplc="5D74A00A">
      <w:start w:val="1"/>
      <w:numFmt w:val="lowerLetter"/>
      <w:lvlText w:val="(%1)"/>
      <w:lvlJc w:val="left"/>
      <w:pPr>
        <w:ind w:left="1537" w:hanging="711"/>
      </w:pPr>
      <w:rPr>
        <w:rFonts w:ascii="Times New Roman" w:eastAsia="Times New Roman" w:hAnsi="Times New Roman" w:cs="Times New Roman" w:hint="default"/>
        <w:spacing w:val="-1"/>
        <w:w w:val="100"/>
        <w:sz w:val="21"/>
        <w:szCs w:val="21"/>
        <w:lang w:val="en-US" w:eastAsia="en-US" w:bidi="en-US"/>
      </w:rPr>
    </w:lvl>
    <w:lvl w:ilvl="1" w:tplc="464EA376">
      <w:numFmt w:val="bullet"/>
      <w:lvlText w:val="•"/>
      <w:lvlJc w:val="left"/>
      <w:pPr>
        <w:ind w:left="2372" w:hanging="711"/>
      </w:pPr>
      <w:rPr>
        <w:lang w:val="en-US" w:eastAsia="en-US" w:bidi="en-US"/>
      </w:rPr>
    </w:lvl>
    <w:lvl w:ilvl="2" w:tplc="6FDEF6A0">
      <w:numFmt w:val="bullet"/>
      <w:lvlText w:val="•"/>
      <w:lvlJc w:val="left"/>
      <w:pPr>
        <w:ind w:left="3205" w:hanging="711"/>
      </w:pPr>
      <w:rPr>
        <w:lang w:val="en-US" w:eastAsia="en-US" w:bidi="en-US"/>
      </w:rPr>
    </w:lvl>
    <w:lvl w:ilvl="3" w:tplc="E2F69122">
      <w:numFmt w:val="bullet"/>
      <w:lvlText w:val="•"/>
      <w:lvlJc w:val="left"/>
      <w:pPr>
        <w:ind w:left="4037" w:hanging="711"/>
      </w:pPr>
      <w:rPr>
        <w:lang w:val="en-US" w:eastAsia="en-US" w:bidi="en-US"/>
      </w:rPr>
    </w:lvl>
    <w:lvl w:ilvl="4" w:tplc="3CC01DEC">
      <w:numFmt w:val="bullet"/>
      <w:lvlText w:val="•"/>
      <w:lvlJc w:val="left"/>
      <w:pPr>
        <w:ind w:left="4870" w:hanging="711"/>
      </w:pPr>
      <w:rPr>
        <w:lang w:val="en-US" w:eastAsia="en-US" w:bidi="en-US"/>
      </w:rPr>
    </w:lvl>
    <w:lvl w:ilvl="5" w:tplc="5ACEF162">
      <w:numFmt w:val="bullet"/>
      <w:lvlText w:val="•"/>
      <w:lvlJc w:val="left"/>
      <w:pPr>
        <w:ind w:left="5703" w:hanging="711"/>
      </w:pPr>
      <w:rPr>
        <w:lang w:val="en-US" w:eastAsia="en-US" w:bidi="en-US"/>
      </w:rPr>
    </w:lvl>
    <w:lvl w:ilvl="6" w:tplc="FDCAD994">
      <w:numFmt w:val="bullet"/>
      <w:lvlText w:val="•"/>
      <w:lvlJc w:val="left"/>
      <w:pPr>
        <w:ind w:left="6535" w:hanging="711"/>
      </w:pPr>
      <w:rPr>
        <w:lang w:val="en-US" w:eastAsia="en-US" w:bidi="en-US"/>
      </w:rPr>
    </w:lvl>
    <w:lvl w:ilvl="7" w:tplc="B268F550">
      <w:numFmt w:val="bullet"/>
      <w:lvlText w:val="•"/>
      <w:lvlJc w:val="left"/>
      <w:pPr>
        <w:ind w:left="7368" w:hanging="711"/>
      </w:pPr>
      <w:rPr>
        <w:lang w:val="en-US" w:eastAsia="en-US" w:bidi="en-US"/>
      </w:rPr>
    </w:lvl>
    <w:lvl w:ilvl="8" w:tplc="C8C84E6E">
      <w:numFmt w:val="bullet"/>
      <w:lvlText w:val="•"/>
      <w:lvlJc w:val="left"/>
      <w:pPr>
        <w:ind w:left="8201" w:hanging="711"/>
      </w:pPr>
      <w:rPr>
        <w:lang w:val="en-US" w:eastAsia="en-US" w:bidi="en-US"/>
      </w:rPr>
    </w:lvl>
  </w:abstractNum>
  <w:abstractNum w:abstractNumId="6" w15:restartNumberingAfterBreak="0">
    <w:nsid w:val="4C511198"/>
    <w:multiLevelType w:val="multilevel"/>
    <w:tmpl w:val="902C60F4"/>
    <w:lvl w:ilvl="0">
      <w:start w:val="1"/>
      <w:numFmt w:val="decimal"/>
      <w:pStyle w:val="Level1"/>
      <w:lvlText w:val="%1."/>
      <w:lvlJc w:val="left"/>
      <w:pPr>
        <w:ind w:left="360" w:hanging="360"/>
      </w:pPr>
      <w:rPr>
        <w:rFonts w:ascii="Georgia" w:hAnsi="Georgia" w:hint="default"/>
        <w:color w:val="FFFFFF" w:themeColor="background1"/>
      </w:rPr>
    </w:lvl>
    <w:lvl w:ilvl="1">
      <w:start w:val="1"/>
      <w:numFmt w:val="decimal"/>
      <w:pStyle w:val="Level2"/>
      <w:lvlText w:val="3.%2"/>
      <w:lvlJc w:val="left"/>
      <w:pPr>
        <w:ind w:left="357" w:hanging="357"/>
      </w:pPr>
      <w:rPr>
        <w:rFonts w:asciiTheme="minorHAnsi" w:hAnsiTheme="minorHAnsi" w:cstheme="minorHAnsi" w:hint="default"/>
        <w:b w:val="0"/>
      </w:rPr>
    </w:lvl>
    <w:lvl w:ilvl="2">
      <w:start w:val="1"/>
      <w:numFmt w:val="lowerLetter"/>
      <w:pStyle w:val="Level3"/>
      <w:lvlText w:val="(%3)"/>
      <w:lvlJc w:val="left"/>
      <w:pPr>
        <w:ind w:left="931" w:hanging="363"/>
      </w:pPr>
      <w:rPr>
        <w:rFonts w:asciiTheme="minorHAnsi" w:hAnsiTheme="minorHAnsi" w:cstheme="minorHAnsi" w:hint="default"/>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E0E1C6A"/>
    <w:multiLevelType w:val="hybridMultilevel"/>
    <w:tmpl w:val="0748C3A0"/>
    <w:lvl w:ilvl="0" w:tplc="5BF41AD6">
      <w:start w:val="1"/>
      <w:numFmt w:val="lowerLetter"/>
      <w:lvlText w:val="(%1)"/>
      <w:lvlJc w:val="left"/>
      <w:pPr>
        <w:ind w:left="1537" w:hanging="711"/>
      </w:pPr>
      <w:rPr>
        <w:rFonts w:ascii="Times New Roman" w:eastAsia="Times New Roman" w:hAnsi="Times New Roman" w:cs="Times New Roman" w:hint="default"/>
        <w:spacing w:val="-1"/>
        <w:w w:val="100"/>
        <w:sz w:val="21"/>
        <w:szCs w:val="21"/>
        <w:lang w:val="en-US" w:eastAsia="en-US" w:bidi="en-US"/>
      </w:rPr>
    </w:lvl>
    <w:lvl w:ilvl="1" w:tplc="E14CA52A">
      <w:numFmt w:val="bullet"/>
      <w:lvlText w:val="•"/>
      <w:lvlJc w:val="left"/>
      <w:pPr>
        <w:ind w:left="2372" w:hanging="711"/>
      </w:pPr>
      <w:rPr>
        <w:lang w:val="en-US" w:eastAsia="en-US" w:bidi="en-US"/>
      </w:rPr>
    </w:lvl>
    <w:lvl w:ilvl="2" w:tplc="CE284C14">
      <w:numFmt w:val="bullet"/>
      <w:lvlText w:val="•"/>
      <w:lvlJc w:val="left"/>
      <w:pPr>
        <w:ind w:left="3205" w:hanging="711"/>
      </w:pPr>
      <w:rPr>
        <w:lang w:val="en-US" w:eastAsia="en-US" w:bidi="en-US"/>
      </w:rPr>
    </w:lvl>
    <w:lvl w:ilvl="3" w:tplc="19EA6AEC">
      <w:numFmt w:val="bullet"/>
      <w:lvlText w:val="•"/>
      <w:lvlJc w:val="left"/>
      <w:pPr>
        <w:ind w:left="4037" w:hanging="711"/>
      </w:pPr>
      <w:rPr>
        <w:lang w:val="en-US" w:eastAsia="en-US" w:bidi="en-US"/>
      </w:rPr>
    </w:lvl>
    <w:lvl w:ilvl="4" w:tplc="4A8C3E4C">
      <w:numFmt w:val="bullet"/>
      <w:lvlText w:val="•"/>
      <w:lvlJc w:val="left"/>
      <w:pPr>
        <w:ind w:left="4870" w:hanging="711"/>
      </w:pPr>
      <w:rPr>
        <w:lang w:val="en-US" w:eastAsia="en-US" w:bidi="en-US"/>
      </w:rPr>
    </w:lvl>
    <w:lvl w:ilvl="5" w:tplc="73E80DEE">
      <w:numFmt w:val="bullet"/>
      <w:lvlText w:val="•"/>
      <w:lvlJc w:val="left"/>
      <w:pPr>
        <w:ind w:left="5703" w:hanging="711"/>
      </w:pPr>
      <w:rPr>
        <w:lang w:val="en-US" w:eastAsia="en-US" w:bidi="en-US"/>
      </w:rPr>
    </w:lvl>
    <w:lvl w:ilvl="6" w:tplc="B398458A">
      <w:numFmt w:val="bullet"/>
      <w:lvlText w:val="•"/>
      <w:lvlJc w:val="left"/>
      <w:pPr>
        <w:ind w:left="6535" w:hanging="711"/>
      </w:pPr>
      <w:rPr>
        <w:lang w:val="en-US" w:eastAsia="en-US" w:bidi="en-US"/>
      </w:rPr>
    </w:lvl>
    <w:lvl w:ilvl="7" w:tplc="1256B48C">
      <w:numFmt w:val="bullet"/>
      <w:lvlText w:val="•"/>
      <w:lvlJc w:val="left"/>
      <w:pPr>
        <w:ind w:left="7368" w:hanging="711"/>
      </w:pPr>
      <w:rPr>
        <w:lang w:val="en-US" w:eastAsia="en-US" w:bidi="en-US"/>
      </w:rPr>
    </w:lvl>
    <w:lvl w:ilvl="8" w:tplc="D97CF10C">
      <w:numFmt w:val="bullet"/>
      <w:lvlText w:val="•"/>
      <w:lvlJc w:val="left"/>
      <w:pPr>
        <w:ind w:left="8201" w:hanging="711"/>
      </w:pPr>
      <w:rPr>
        <w:lang w:val="en-US" w:eastAsia="en-US" w:bidi="en-US"/>
      </w:rPr>
    </w:lvl>
  </w:abstractNum>
  <w:abstractNum w:abstractNumId="8" w15:restartNumberingAfterBreak="0">
    <w:nsid w:val="6D9F357A"/>
    <w:multiLevelType w:val="hybridMultilevel"/>
    <w:tmpl w:val="7DEE7254"/>
    <w:lvl w:ilvl="0" w:tplc="850EED78">
      <w:start w:val="1"/>
      <w:numFmt w:val="decimal"/>
      <w:lvlText w:val="(%1)"/>
      <w:lvlJc w:val="left"/>
      <w:pPr>
        <w:tabs>
          <w:tab w:val="num" w:pos="1440"/>
        </w:tabs>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12"/>
    </w:lvlOverride>
    <w:lvlOverride w:ilvl="1">
      <w:startOverride w:val="1"/>
    </w:lvlOverride>
    <w:lvlOverride w:ilvl="2"/>
    <w:lvlOverride w:ilvl="3"/>
    <w:lvlOverride w:ilvl="4"/>
    <w:lvlOverride w:ilvl="5"/>
    <w:lvlOverride w:ilvl="6"/>
    <w:lvlOverride w:ilvl="7"/>
    <w:lvlOverride w:ilvl="8"/>
  </w:num>
  <w:num w:numId="9">
    <w:abstractNumId w:val="0"/>
  </w:num>
  <w:num w:numId="10">
    <w:abstractNumId w:val="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1">
    <w:abstractNumId w:val="5"/>
  </w:num>
  <w:num w:numId="12">
    <w:abstractNumId w:val="5"/>
    <w:lvlOverride w:ilvl="0">
      <w:startOverride w:val="1"/>
    </w:lvlOverride>
    <w:lvlOverride w:ilvl="1"/>
    <w:lvlOverride w:ilvl="2"/>
    <w:lvlOverride w:ilvl="3"/>
    <w:lvlOverride w:ilvl="4"/>
    <w:lvlOverride w:ilvl="5"/>
    <w:lvlOverride w:ilvl="6"/>
    <w:lvlOverride w:ilvl="7"/>
    <w:lvlOverride w:ilvl="8"/>
  </w:num>
  <w:num w:numId="13">
    <w:abstractNumId w:val="1"/>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7"/>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59A"/>
    <w:rsid w:val="00021968"/>
    <w:rsid w:val="000C2E60"/>
    <w:rsid w:val="003834A2"/>
    <w:rsid w:val="009675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D45325"/>
  <w15:chartTrackingRefBased/>
  <w15:docId w15:val="{5D464738-BD96-4C0D-AF8C-81D79BEC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1968"/>
    <w:pPr>
      <w:widowControl w:val="0"/>
      <w:autoSpaceDE w:val="0"/>
      <w:autoSpaceDN w:val="0"/>
      <w:spacing w:after="0" w:line="240" w:lineRule="auto"/>
    </w:pPr>
    <w:rPr>
      <w:rFonts w:ascii="Times New Roman" w:eastAsia="Times New Roman" w:hAnsi="Times New Roman" w:cs="Times New Roman"/>
      <w:lang w:eastAsia="en-US" w:bidi="en-US"/>
    </w:rPr>
  </w:style>
  <w:style w:type="paragraph" w:styleId="1">
    <w:name w:val="heading 1"/>
    <w:basedOn w:val="a"/>
    <w:link w:val="10"/>
    <w:uiPriority w:val="9"/>
    <w:qFormat/>
    <w:rsid w:val="00021968"/>
    <w:pPr>
      <w:ind w:left="826" w:hanging="708"/>
      <w:outlineLvl w:val="0"/>
    </w:pPr>
    <w:rPr>
      <w:b/>
      <w:bCs/>
      <w:sz w:val="21"/>
      <w:szCs w:val="21"/>
    </w:rPr>
  </w:style>
  <w:style w:type="paragraph" w:styleId="2">
    <w:name w:val="heading 2"/>
    <w:basedOn w:val="a"/>
    <w:next w:val="a"/>
    <w:link w:val="20"/>
    <w:uiPriority w:val="9"/>
    <w:semiHidden/>
    <w:unhideWhenUsed/>
    <w:qFormat/>
    <w:rsid w:val="00021968"/>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02196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021968"/>
    <w:pPr>
      <w:keepNext/>
      <w:keepLines/>
      <w:widowControl/>
      <w:autoSpaceDE/>
      <w:autoSpaceDN/>
      <w:spacing w:before="40" w:line="256" w:lineRule="auto"/>
      <w:outlineLvl w:val="3"/>
    </w:pPr>
    <w:rPr>
      <w:rFonts w:asciiTheme="majorHAnsi" w:eastAsiaTheme="majorEastAsia" w:hAnsiTheme="majorHAnsi" w:cstheme="majorBidi"/>
      <w:i/>
      <w:iCs/>
      <w:color w:val="2F5496" w:themeColor="accent1" w:themeShade="BF"/>
      <w:sz w:val="24"/>
      <w:lang w:eastAsia="zh-CN" w:bidi="ar-SA"/>
    </w:rPr>
  </w:style>
  <w:style w:type="paragraph" w:styleId="5">
    <w:name w:val="heading 5"/>
    <w:basedOn w:val="a"/>
    <w:next w:val="a"/>
    <w:link w:val="50"/>
    <w:uiPriority w:val="9"/>
    <w:semiHidden/>
    <w:unhideWhenUsed/>
    <w:qFormat/>
    <w:rsid w:val="00021968"/>
    <w:pPr>
      <w:keepNext/>
      <w:keepLines/>
      <w:widowControl/>
      <w:autoSpaceDE/>
      <w:autoSpaceDN/>
      <w:spacing w:before="40" w:line="256" w:lineRule="auto"/>
      <w:outlineLvl w:val="4"/>
    </w:pPr>
    <w:rPr>
      <w:rFonts w:asciiTheme="majorHAnsi" w:eastAsiaTheme="majorEastAsia" w:hAnsiTheme="majorHAnsi" w:cstheme="majorBidi"/>
      <w:color w:val="2F5496" w:themeColor="accent1" w:themeShade="BF"/>
      <w:sz w:val="24"/>
      <w:lang w:eastAsia="zh-CN" w:bidi="ar-SA"/>
    </w:rPr>
  </w:style>
  <w:style w:type="paragraph" w:styleId="6">
    <w:name w:val="heading 6"/>
    <w:basedOn w:val="a"/>
    <w:link w:val="60"/>
    <w:uiPriority w:val="9"/>
    <w:semiHidden/>
    <w:unhideWhenUsed/>
    <w:qFormat/>
    <w:rsid w:val="00021968"/>
    <w:pPr>
      <w:widowControl/>
      <w:tabs>
        <w:tab w:val="num" w:pos="2160"/>
      </w:tabs>
      <w:autoSpaceDE/>
      <w:autoSpaceDN/>
      <w:spacing w:after="240" w:line="246" w:lineRule="atLeast"/>
      <w:jc w:val="both"/>
      <w:outlineLvl w:val="5"/>
    </w:pPr>
    <w:rPr>
      <w:rFonts w:eastAsiaTheme="majorEastAsia"/>
      <w:iCs/>
      <w:sz w:val="24"/>
      <w:lang w:bidi="ar-SA"/>
    </w:rPr>
  </w:style>
  <w:style w:type="paragraph" w:styleId="7">
    <w:name w:val="heading 7"/>
    <w:basedOn w:val="a"/>
    <w:link w:val="70"/>
    <w:uiPriority w:val="9"/>
    <w:semiHidden/>
    <w:unhideWhenUsed/>
    <w:qFormat/>
    <w:rsid w:val="00021968"/>
    <w:pPr>
      <w:widowControl/>
      <w:tabs>
        <w:tab w:val="num" w:pos="2520"/>
      </w:tabs>
      <w:autoSpaceDE/>
      <w:autoSpaceDN/>
      <w:spacing w:after="240" w:line="246" w:lineRule="atLeast"/>
      <w:jc w:val="both"/>
      <w:outlineLvl w:val="6"/>
    </w:pPr>
    <w:rPr>
      <w:rFonts w:eastAsiaTheme="majorEastAsia"/>
      <w:iCs/>
      <w:sz w:val="24"/>
      <w:lang w:bidi="ar-SA"/>
    </w:rPr>
  </w:style>
  <w:style w:type="paragraph" w:styleId="8">
    <w:name w:val="heading 8"/>
    <w:basedOn w:val="a"/>
    <w:link w:val="80"/>
    <w:uiPriority w:val="9"/>
    <w:semiHidden/>
    <w:unhideWhenUsed/>
    <w:qFormat/>
    <w:rsid w:val="00021968"/>
    <w:pPr>
      <w:widowControl/>
      <w:tabs>
        <w:tab w:val="num" w:pos="2880"/>
      </w:tabs>
      <w:autoSpaceDE/>
      <w:autoSpaceDN/>
      <w:spacing w:after="240" w:line="246" w:lineRule="atLeast"/>
      <w:jc w:val="both"/>
      <w:outlineLvl w:val="7"/>
    </w:pPr>
    <w:rPr>
      <w:rFonts w:eastAsiaTheme="majorEastAsia"/>
      <w:sz w:val="24"/>
      <w:szCs w:val="20"/>
      <w:lang w:bidi="ar-SA"/>
    </w:rPr>
  </w:style>
  <w:style w:type="paragraph" w:styleId="9">
    <w:name w:val="heading 9"/>
    <w:basedOn w:val="a"/>
    <w:link w:val="90"/>
    <w:uiPriority w:val="9"/>
    <w:semiHidden/>
    <w:unhideWhenUsed/>
    <w:qFormat/>
    <w:rsid w:val="00021968"/>
    <w:pPr>
      <w:widowControl/>
      <w:tabs>
        <w:tab w:val="num" w:pos="3240"/>
      </w:tabs>
      <w:autoSpaceDE/>
      <w:autoSpaceDN/>
      <w:spacing w:after="240" w:line="246" w:lineRule="atLeast"/>
      <w:jc w:val="both"/>
      <w:outlineLvl w:val="8"/>
    </w:pPr>
    <w:rPr>
      <w:rFonts w:eastAsiaTheme="majorEastAsia"/>
      <w:iCs/>
      <w:sz w:val="24"/>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1968"/>
    <w:rPr>
      <w:rFonts w:ascii="Times New Roman" w:eastAsia="Times New Roman" w:hAnsi="Times New Roman" w:cs="Times New Roman"/>
      <w:b/>
      <w:bCs/>
      <w:sz w:val="21"/>
      <w:szCs w:val="21"/>
      <w:lang w:eastAsia="en-US" w:bidi="en-US"/>
    </w:rPr>
  </w:style>
  <w:style w:type="character" w:customStyle="1" w:styleId="20">
    <w:name w:val="Заголовок 2 Знак"/>
    <w:basedOn w:val="a0"/>
    <w:link w:val="2"/>
    <w:uiPriority w:val="9"/>
    <w:semiHidden/>
    <w:rsid w:val="00021968"/>
    <w:rPr>
      <w:rFonts w:asciiTheme="majorHAnsi" w:eastAsiaTheme="majorEastAsia" w:hAnsiTheme="majorHAnsi" w:cstheme="majorBidi"/>
      <w:b/>
      <w:bCs/>
      <w:color w:val="4472C4" w:themeColor="accent1"/>
      <w:sz w:val="26"/>
      <w:szCs w:val="26"/>
      <w:lang w:eastAsia="en-US" w:bidi="en-US"/>
    </w:rPr>
  </w:style>
  <w:style w:type="character" w:customStyle="1" w:styleId="30">
    <w:name w:val="Заголовок 3 Знак"/>
    <w:basedOn w:val="a0"/>
    <w:link w:val="3"/>
    <w:uiPriority w:val="9"/>
    <w:semiHidden/>
    <w:rsid w:val="00021968"/>
    <w:rPr>
      <w:rFonts w:asciiTheme="majorHAnsi" w:eastAsiaTheme="majorEastAsia" w:hAnsiTheme="majorHAnsi" w:cstheme="majorBidi"/>
      <w:color w:val="1F3763" w:themeColor="accent1" w:themeShade="7F"/>
      <w:sz w:val="24"/>
      <w:szCs w:val="24"/>
      <w:lang w:eastAsia="en-US" w:bidi="en-US"/>
    </w:rPr>
  </w:style>
  <w:style w:type="character" w:customStyle="1" w:styleId="40">
    <w:name w:val="Заголовок 4 Знак"/>
    <w:basedOn w:val="a0"/>
    <w:link w:val="4"/>
    <w:uiPriority w:val="9"/>
    <w:semiHidden/>
    <w:rsid w:val="00021968"/>
    <w:rPr>
      <w:rFonts w:asciiTheme="majorHAnsi" w:eastAsiaTheme="majorEastAsia" w:hAnsiTheme="majorHAnsi" w:cstheme="majorBidi"/>
      <w:i/>
      <w:iCs/>
      <w:color w:val="2F5496" w:themeColor="accent1" w:themeShade="BF"/>
      <w:sz w:val="24"/>
    </w:rPr>
  </w:style>
  <w:style w:type="character" w:customStyle="1" w:styleId="50">
    <w:name w:val="Заголовок 5 Знак"/>
    <w:basedOn w:val="a0"/>
    <w:link w:val="5"/>
    <w:uiPriority w:val="9"/>
    <w:semiHidden/>
    <w:rsid w:val="00021968"/>
    <w:rPr>
      <w:rFonts w:asciiTheme="majorHAnsi" w:eastAsiaTheme="majorEastAsia" w:hAnsiTheme="majorHAnsi" w:cstheme="majorBidi"/>
      <w:color w:val="2F5496" w:themeColor="accent1" w:themeShade="BF"/>
      <w:sz w:val="24"/>
    </w:rPr>
  </w:style>
  <w:style w:type="character" w:customStyle="1" w:styleId="60">
    <w:name w:val="Заголовок 6 Знак"/>
    <w:basedOn w:val="a0"/>
    <w:link w:val="6"/>
    <w:uiPriority w:val="9"/>
    <w:semiHidden/>
    <w:rsid w:val="00021968"/>
    <w:rPr>
      <w:rFonts w:ascii="Times New Roman" w:eastAsiaTheme="majorEastAsia" w:hAnsi="Times New Roman" w:cs="Times New Roman"/>
      <w:iCs/>
      <w:sz w:val="24"/>
      <w:lang w:eastAsia="en-US"/>
    </w:rPr>
  </w:style>
  <w:style w:type="character" w:customStyle="1" w:styleId="70">
    <w:name w:val="Заголовок 7 Знак"/>
    <w:basedOn w:val="a0"/>
    <w:link w:val="7"/>
    <w:uiPriority w:val="9"/>
    <w:semiHidden/>
    <w:rsid w:val="00021968"/>
    <w:rPr>
      <w:rFonts w:ascii="Times New Roman" w:eastAsiaTheme="majorEastAsia" w:hAnsi="Times New Roman" w:cs="Times New Roman"/>
      <w:iCs/>
      <w:sz w:val="24"/>
      <w:lang w:eastAsia="en-US"/>
    </w:rPr>
  </w:style>
  <w:style w:type="character" w:customStyle="1" w:styleId="80">
    <w:name w:val="Заголовок 8 Знак"/>
    <w:basedOn w:val="a0"/>
    <w:link w:val="8"/>
    <w:uiPriority w:val="9"/>
    <w:semiHidden/>
    <w:rsid w:val="00021968"/>
    <w:rPr>
      <w:rFonts w:ascii="Times New Roman" w:eastAsiaTheme="majorEastAsia" w:hAnsi="Times New Roman" w:cs="Times New Roman"/>
      <w:sz w:val="24"/>
      <w:szCs w:val="20"/>
      <w:lang w:eastAsia="en-US"/>
    </w:rPr>
  </w:style>
  <w:style w:type="character" w:customStyle="1" w:styleId="90">
    <w:name w:val="Заголовок 9 Знак"/>
    <w:basedOn w:val="a0"/>
    <w:link w:val="9"/>
    <w:uiPriority w:val="9"/>
    <w:semiHidden/>
    <w:rsid w:val="00021968"/>
    <w:rPr>
      <w:rFonts w:ascii="Times New Roman" w:eastAsiaTheme="majorEastAsia" w:hAnsi="Times New Roman" w:cs="Times New Roman"/>
      <w:iCs/>
      <w:sz w:val="24"/>
      <w:szCs w:val="20"/>
      <w:lang w:eastAsia="en-US"/>
    </w:rPr>
  </w:style>
  <w:style w:type="character" w:styleId="a3">
    <w:name w:val="Hyperlink"/>
    <w:basedOn w:val="a0"/>
    <w:uiPriority w:val="99"/>
    <w:semiHidden/>
    <w:unhideWhenUsed/>
    <w:rsid w:val="00021968"/>
    <w:rPr>
      <w:color w:val="0563C1" w:themeColor="hyperlink"/>
      <w:u w:val="single"/>
    </w:rPr>
  </w:style>
  <w:style w:type="character" w:styleId="a4">
    <w:name w:val="FollowedHyperlink"/>
    <w:basedOn w:val="a0"/>
    <w:uiPriority w:val="99"/>
    <w:semiHidden/>
    <w:unhideWhenUsed/>
    <w:rsid w:val="00021968"/>
    <w:rPr>
      <w:color w:val="954F72" w:themeColor="followedHyperlink"/>
      <w:u w:val="single"/>
    </w:rPr>
  </w:style>
  <w:style w:type="paragraph" w:customStyle="1" w:styleId="msonormal0">
    <w:name w:val="msonormal"/>
    <w:basedOn w:val="a"/>
    <w:uiPriority w:val="99"/>
    <w:rsid w:val="00021968"/>
    <w:pPr>
      <w:widowControl/>
      <w:autoSpaceDE/>
      <w:autoSpaceDN/>
      <w:spacing w:before="100" w:beforeAutospacing="1" w:after="100" w:afterAutospacing="1"/>
    </w:pPr>
    <w:rPr>
      <w:sz w:val="24"/>
      <w:szCs w:val="24"/>
      <w:lang w:bidi="ar-SA"/>
    </w:rPr>
  </w:style>
  <w:style w:type="paragraph" w:styleId="a5">
    <w:name w:val="Normal (Web)"/>
    <w:basedOn w:val="a"/>
    <w:uiPriority w:val="99"/>
    <w:semiHidden/>
    <w:unhideWhenUsed/>
    <w:rsid w:val="00021968"/>
    <w:pPr>
      <w:widowControl/>
      <w:autoSpaceDE/>
      <w:autoSpaceDN/>
      <w:spacing w:before="100" w:beforeAutospacing="1" w:after="100" w:afterAutospacing="1"/>
    </w:pPr>
    <w:rPr>
      <w:rFonts w:eastAsiaTheme="minorHAnsi"/>
      <w:sz w:val="24"/>
      <w:szCs w:val="24"/>
      <w:lang w:bidi="ar-SA"/>
    </w:rPr>
  </w:style>
  <w:style w:type="paragraph" w:styleId="11">
    <w:name w:val="toc 1"/>
    <w:basedOn w:val="a"/>
    <w:next w:val="a"/>
    <w:autoRedefine/>
    <w:uiPriority w:val="39"/>
    <w:semiHidden/>
    <w:unhideWhenUsed/>
    <w:rsid w:val="00021968"/>
    <w:pPr>
      <w:tabs>
        <w:tab w:val="left" w:pos="567"/>
        <w:tab w:val="right" w:leader="dot" w:pos="9631"/>
      </w:tabs>
      <w:spacing w:before="120"/>
      <w:jc w:val="both"/>
    </w:pPr>
    <w:rPr>
      <w:noProof/>
    </w:rPr>
  </w:style>
  <w:style w:type="paragraph" w:styleId="21">
    <w:name w:val="toc 2"/>
    <w:basedOn w:val="a"/>
    <w:next w:val="a"/>
    <w:autoRedefine/>
    <w:uiPriority w:val="39"/>
    <w:semiHidden/>
    <w:unhideWhenUsed/>
    <w:rsid w:val="00021968"/>
    <w:pPr>
      <w:tabs>
        <w:tab w:val="left" w:pos="567"/>
        <w:tab w:val="right" w:leader="dot" w:pos="9631"/>
      </w:tabs>
      <w:spacing w:before="120"/>
      <w:jc w:val="both"/>
    </w:pPr>
  </w:style>
  <w:style w:type="paragraph" w:styleId="31">
    <w:name w:val="toc 3"/>
    <w:basedOn w:val="a"/>
    <w:next w:val="a"/>
    <w:autoRedefine/>
    <w:uiPriority w:val="39"/>
    <w:semiHidden/>
    <w:unhideWhenUsed/>
    <w:rsid w:val="00021968"/>
    <w:pPr>
      <w:widowControl/>
      <w:autoSpaceDE/>
      <w:autoSpaceDN/>
      <w:spacing w:after="100" w:line="256" w:lineRule="auto"/>
      <w:ind w:left="440"/>
    </w:pPr>
    <w:rPr>
      <w:rFonts w:asciiTheme="minorHAnsi" w:eastAsiaTheme="minorEastAsia" w:hAnsiTheme="minorHAnsi" w:cstheme="minorBidi"/>
      <w:lang w:bidi="ar-SA"/>
    </w:rPr>
  </w:style>
  <w:style w:type="paragraph" w:styleId="41">
    <w:name w:val="toc 4"/>
    <w:basedOn w:val="a"/>
    <w:next w:val="a"/>
    <w:autoRedefine/>
    <w:uiPriority w:val="39"/>
    <w:semiHidden/>
    <w:unhideWhenUsed/>
    <w:rsid w:val="00021968"/>
    <w:pPr>
      <w:widowControl/>
      <w:autoSpaceDE/>
      <w:autoSpaceDN/>
      <w:spacing w:after="100" w:line="256" w:lineRule="auto"/>
      <w:ind w:left="660"/>
    </w:pPr>
    <w:rPr>
      <w:rFonts w:asciiTheme="minorHAnsi" w:eastAsiaTheme="minorEastAsia" w:hAnsiTheme="minorHAnsi" w:cstheme="minorBidi"/>
      <w:lang w:bidi="ar-SA"/>
    </w:rPr>
  </w:style>
  <w:style w:type="paragraph" w:styleId="51">
    <w:name w:val="toc 5"/>
    <w:basedOn w:val="a"/>
    <w:next w:val="a"/>
    <w:autoRedefine/>
    <w:uiPriority w:val="39"/>
    <w:semiHidden/>
    <w:unhideWhenUsed/>
    <w:rsid w:val="00021968"/>
    <w:pPr>
      <w:widowControl/>
      <w:autoSpaceDE/>
      <w:autoSpaceDN/>
      <w:spacing w:after="100" w:line="256" w:lineRule="auto"/>
      <w:ind w:left="880"/>
    </w:pPr>
    <w:rPr>
      <w:rFonts w:asciiTheme="minorHAnsi" w:eastAsiaTheme="minorEastAsia" w:hAnsiTheme="minorHAnsi" w:cstheme="minorBidi"/>
      <w:lang w:bidi="ar-SA"/>
    </w:rPr>
  </w:style>
  <w:style w:type="paragraph" w:styleId="61">
    <w:name w:val="toc 6"/>
    <w:basedOn w:val="a"/>
    <w:next w:val="a"/>
    <w:autoRedefine/>
    <w:uiPriority w:val="39"/>
    <w:semiHidden/>
    <w:unhideWhenUsed/>
    <w:rsid w:val="00021968"/>
    <w:pPr>
      <w:widowControl/>
      <w:autoSpaceDE/>
      <w:autoSpaceDN/>
      <w:spacing w:after="100" w:line="256" w:lineRule="auto"/>
      <w:ind w:left="1100"/>
    </w:pPr>
    <w:rPr>
      <w:rFonts w:asciiTheme="minorHAnsi" w:eastAsiaTheme="minorEastAsia" w:hAnsiTheme="minorHAnsi" w:cstheme="minorBidi"/>
      <w:lang w:bidi="ar-SA"/>
    </w:rPr>
  </w:style>
  <w:style w:type="paragraph" w:styleId="71">
    <w:name w:val="toc 7"/>
    <w:basedOn w:val="a"/>
    <w:next w:val="a"/>
    <w:autoRedefine/>
    <w:uiPriority w:val="39"/>
    <w:semiHidden/>
    <w:unhideWhenUsed/>
    <w:rsid w:val="00021968"/>
    <w:pPr>
      <w:widowControl/>
      <w:autoSpaceDE/>
      <w:autoSpaceDN/>
      <w:spacing w:after="100" w:line="256" w:lineRule="auto"/>
      <w:ind w:left="1320"/>
    </w:pPr>
    <w:rPr>
      <w:rFonts w:asciiTheme="minorHAnsi" w:eastAsiaTheme="minorEastAsia" w:hAnsiTheme="minorHAnsi" w:cstheme="minorBidi"/>
      <w:lang w:bidi="ar-SA"/>
    </w:rPr>
  </w:style>
  <w:style w:type="paragraph" w:styleId="81">
    <w:name w:val="toc 8"/>
    <w:basedOn w:val="a"/>
    <w:next w:val="a"/>
    <w:autoRedefine/>
    <w:uiPriority w:val="39"/>
    <w:semiHidden/>
    <w:unhideWhenUsed/>
    <w:rsid w:val="00021968"/>
    <w:pPr>
      <w:widowControl/>
      <w:autoSpaceDE/>
      <w:autoSpaceDN/>
      <w:spacing w:after="100" w:line="256" w:lineRule="auto"/>
      <w:ind w:left="1540"/>
    </w:pPr>
    <w:rPr>
      <w:rFonts w:asciiTheme="minorHAnsi" w:eastAsiaTheme="minorEastAsia" w:hAnsiTheme="minorHAnsi" w:cstheme="minorBidi"/>
      <w:lang w:bidi="ar-SA"/>
    </w:rPr>
  </w:style>
  <w:style w:type="paragraph" w:styleId="91">
    <w:name w:val="toc 9"/>
    <w:basedOn w:val="a"/>
    <w:next w:val="a"/>
    <w:autoRedefine/>
    <w:uiPriority w:val="39"/>
    <w:semiHidden/>
    <w:unhideWhenUsed/>
    <w:rsid w:val="00021968"/>
    <w:pPr>
      <w:widowControl/>
      <w:autoSpaceDE/>
      <w:autoSpaceDN/>
      <w:spacing w:after="100" w:line="256" w:lineRule="auto"/>
      <w:ind w:left="1760"/>
    </w:pPr>
    <w:rPr>
      <w:rFonts w:asciiTheme="minorHAnsi" w:eastAsiaTheme="minorEastAsia" w:hAnsiTheme="minorHAnsi" w:cstheme="minorBidi"/>
      <w:lang w:bidi="ar-SA"/>
    </w:rPr>
  </w:style>
  <w:style w:type="paragraph" w:styleId="a6">
    <w:name w:val="footnote text"/>
    <w:basedOn w:val="a"/>
    <w:link w:val="a7"/>
    <w:uiPriority w:val="99"/>
    <w:semiHidden/>
    <w:unhideWhenUsed/>
    <w:rsid w:val="00021968"/>
    <w:pPr>
      <w:widowControl/>
      <w:autoSpaceDE/>
      <w:autoSpaceDN/>
    </w:pPr>
    <w:rPr>
      <w:rFonts w:asciiTheme="minorHAnsi" w:eastAsiaTheme="minorHAnsi" w:hAnsiTheme="minorHAnsi" w:cstheme="minorBidi"/>
      <w:sz w:val="20"/>
      <w:szCs w:val="20"/>
      <w:lang w:bidi="ar-SA"/>
    </w:rPr>
  </w:style>
  <w:style w:type="character" w:customStyle="1" w:styleId="a7">
    <w:name w:val="Текст сноски Знак"/>
    <w:basedOn w:val="a0"/>
    <w:link w:val="a6"/>
    <w:uiPriority w:val="99"/>
    <w:semiHidden/>
    <w:rsid w:val="00021968"/>
    <w:rPr>
      <w:rFonts w:eastAsiaTheme="minorHAnsi"/>
      <w:sz w:val="20"/>
      <w:szCs w:val="20"/>
      <w:lang w:eastAsia="en-US"/>
    </w:rPr>
  </w:style>
  <w:style w:type="paragraph" w:styleId="a8">
    <w:name w:val="annotation text"/>
    <w:basedOn w:val="a"/>
    <w:link w:val="a9"/>
    <w:uiPriority w:val="99"/>
    <w:semiHidden/>
    <w:unhideWhenUsed/>
    <w:rsid w:val="00021968"/>
    <w:pPr>
      <w:widowControl/>
      <w:autoSpaceDE/>
      <w:autoSpaceDN/>
      <w:spacing w:after="200"/>
    </w:pPr>
    <w:rPr>
      <w:rFonts w:asciiTheme="minorHAnsi" w:eastAsiaTheme="minorEastAsia" w:hAnsiTheme="minorHAnsi" w:cstheme="minorBidi"/>
      <w:sz w:val="20"/>
      <w:szCs w:val="20"/>
      <w:lang w:val="en-GB" w:eastAsia="en-GB" w:bidi="ar-SA"/>
    </w:rPr>
  </w:style>
  <w:style w:type="character" w:customStyle="1" w:styleId="a9">
    <w:name w:val="Текст примечания Знак"/>
    <w:basedOn w:val="a0"/>
    <w:link w:val="a8"/>
    <w:uiPriority w:val="99"/>
    <w:semiHidden/>
    <w:rsid w:val="00021968"/>
    <w:rPr>
      <w:sz w:val="20"/>
      <w:szCs w:val="20"/>
      <w:lang w:val="en-GB" w:eastAsia="en-GB"/>
    </w:rPr>
  </w:style>
  <w:style w:type="paragraph" w:styleId="aa">
    <w:name w:val="header"/>
    <w:basedOn w:val="a"/>
    <w:link w:val="ab"/>
    <w:uiPriority w:val="99"/>
    <w:semiHidden/>
    <w:unhideWhenUsed/>
    <w:rsid w:val="00021968"/>
    <w:pPr>
      <w:tabs>
        <w:tab w:val="center" w:pos="4513"/>
        <w:tab w:val="right" w:pos="9026"/>
      </w:tabs>
    </w:pPr>
  </w:style>
  <w:style w:type="character" w:customStyle="1" w:styleId="ab">
    <w:name w:val="Верхний колонтитул Знак"/>
    <w:basedOn w:val="a0"/>
    <w:link w:val="aa"/>
    <w:uiPriority w:val="99"/>
    <w:semiHidden/>
    <w:rsid w:val="00021968"/>
    <w:rPr>
      <w:rFonts w:ascii="Times New Roman" w:eastAsia="Times New Roman" w:hAnsi="Times New Roman" w:cs="Times New Roman"/>
      <w:lang w:eastAsia="en-US" w:bidi="en-US"/>
    </w:rPr>
  </w:style>
  <w:style w:type="paragraph" w:styleId="ac">
    <w:name w:val="footer"/>
    <w:basedOn w:val="a"/>
    <w:link w:val="ad"/>
    <w:uiPriority w:val="99"/>
    <w:semiHidden/>
    <w:unhideWhenUsed/>
    <w:rsid w:val="00021968"/>
    <w:pPr>
      <w:tabs>
        <w:tab w:val="center" w:pos="4513"/>
        <w:tab w:val="right" w:pos="9026"/>
      </w:tabs>
    </w:pPr>
  </w:style>
  <w:style w:type="character" w:customStyle="1" w:styleId="ad">
    <w:name w:val="Нижний колонтитул Знак"/>
    <w:basedOn w:val="a0"/>
    <w:link w:val="ac"/>
    <w:uiPriority w:val="99"/>
    <w:semiHidden/>
    <w:rsid w:val="00021968"/>
    <w:rPr>
      <w:rFonts w:ascii="Times New Roman" w:eastAsia="Times New Roman" w:hAnsi="Times New Roman" w:cs="Times New Roman"/>
      <w:lang w:eastAsia="en-US" w:bidi="en-US"/>
    </w:rPr>
  </w:style>
  <w:style w:type="paragraph" w:styleId="ae">
    <w:name w:val="Body Text"/>
    <w:basedOn w:val="a"/>
    <w:link w:val="af"/>
    <w:uiPriority w:val="1"/>
    <w:semiHidden/>
    <w:unhideWhenUsed/>
    <w:qFormat/>
    <w:rsid w:val="00021968"/>
    <w:rPr>
      <w:sz w:val="21"/>
      <w:szCs w:val="21"/>
    </w:rPr>
  </w:style>
  <w:style w:type="character" w:customStyle="1" w:styleId="af">
    <w:name w:val="Основной текст Знак"/>
    <w:basedOn w:val="a0"/>
    <w:link w:val="ae"/>
    <w:uiPriority w:val="1"/>
    <w:semiHidden/>
    <w:rsid w:val="00021968"/>
    <w:rPr>
      <w:rFonts w:ascii="Times New Roman" w:eastAsia="Times New Roman" w:hAnsi="Times New Roman" w:cs="Times New Roman"/>
      <w:sz w:val="21"/>
      <w:szCs w:val="21"/>
      <w:lang w:eastAsia="en-US" w:bidi="en-US"/>
    </w:rPr>
  </w:style>
  <w:style w:type="paragraph" w:styleId="af0">
    <w:name w:val="annotation subject"/>
    <w:basedOn w:val="a8"/>
    <w:next w:val="a8"/>
    <w:link w:val="af1"/>
    <w:uiPriority w:val="99"/>
    <w:semiHidden/>
    <w:unhideWhenUsed/>
    <w:rsid w:val="00021968"/>
    <w:pPr>
      <w:spacing w:after="160"/>
    </w:pPr>
    <w:rPr>
      <w:b/>
      <w:bCs/>
    </w:rPr>
  </w:style>
  <w:style w:type="character" w:customStyle="1" w:styleId="af1">
    <w:name w:val="Тема примечания Знак"/>
    <w:basedOn w:val="a9"/>
    <w:link w:val="af0"/>
    <w:uiPriority w:val="99"/>
    <w:semiHidden/>
    <w:rsid w:val="00021968"/>
    <w:rPr>
      <w:b/>
      <w:bCs/>
      <w:sz w:val="20"/>
      <w:szCs w:val="20"/>
      <w:lang w:val="en-GB" w:eastAsia="en-GB"/>
    </w:rPr>
  </w:style>
  <w:style w:type="paragraph" w:styleId="af2">
    <w:name w:val="Balloon Text"/>
    <w:basedOn w:val="a"/>
    <w:link w:val="af3"/>
    <w:uiPriority w:val="99"/>
    <w:semiHidden/>
    <w:unhideWhenUsed/>
    <w:rsid w:val="00021968"/>
    <w:rPr>
      <w:rFonts w:ascii="Tahoma" w:hAnsi="Tahoma" w:cs="Tahoma"/>
      <w:sz w:val="16"/>
      <w:szCs w:val="16"/>
    </w:rPr>
  </w:style>
  <w:style w:type="character" w:customStyle="1" w:styleId="af3">
    <w:name w:val="Текст выноски Знак"/>
    <w:basedOn w:val="a0"/>
    <w:link w:val="af2"/>
    <w:uiPriority w:val="99"/>
    <w:semiHidden/>
    <w:rsid w:val="00021968"/>
    <w:rPr>
      <w:rFonts w:ascii="Tahoma" w:eastAsia="Times New Roman" w:hAnsi="Tahoma" w:cs="Tahoma"/>
      <w:sz w:val="16"/>
      <w:szCs w:val="16"/>
      <w:lang w:eastAsia="en-US" w:bidi="en-US"/>
    </w:rPr>
  </w:style>
  <w:style w:type="paragraph" w:styleId="af4">
    <w:name w:val="No Spacing"/>
    <w:uiPriority w:val="1"/>
    <w:qFormat/>
    <w:rsid w:val="00021968"/>
    <w:pPr>
      <w:spacing w:after="0" w:line="240" w:lineRule="auto"/>
    </w:pPr>
    <w:rPr>
      <w:rFonts w:eastAsiaTheme="minorHAnsi"/>
      <w:lang w:val="en-GB" w:eastAsia="en-US"/>
    </w:rPr>
  </w:style>
  <w:style w:type="paragraph" w:styleId="af5">
    <w:name w:val="Revision"/>
    <w:uiPriority w:val="99"/>
    <w:semiHidden/>
    <w:rsid w:val="00021968"/>
    <w:pPr>
      <w:spacing w:after="0" w:line="240" w:lineRule="auto"/>
    </w:pPr>
    <w:rPr>
      <w:rFonts w:eastAsiaTheme="minorHAnsi"/>
      <w:lang w:eastAsia="en-US"/>
    </w:rPr>
  </w:style>
  <w:style w:type="character" w:customStyle="1" w:styleId="af6">
    <w:name w:val="Абзац списка Знак"/>
    <w:aliases w:val="ТЗОТ Текст 2 уровня. Без оглавления Знак,Bullet List Знак,FooterText Знак,numbered Знак"/>
    <w:basedOn w:val="a0"/>
    <w:link w:val="af7"/>
    <w:uiPriority w:val="34"/>
    <w:locked/>
    <w:rsid w:val="00021968"/>
    <w:rPr>
      <w:rFonts w:ascii="Times New Roman" w:eastAsia="Times New Roman" w:hAnsi="Times New Roman" w:cs="Times New Roman"/>
      <w:lang w:bidi="en-US"/>
    </w:rPr>
  </w:style>
  <w:style w:type="paragraph" w:styleId="af7">
    <w:name w:val="List Paragraph"/>
    <w:aliases w:val="ТЗОТ Текст 2 уровня. Без оглавления,Bullet List,FooterText,numbered"/>
    <w:basedOn w:val="a"/>
    <w:link w:val="af6"/>
    <w:uiPriority w:val="34"/>
    <w:qFormat/>
    <w:rsid w:val="00021968"/>
    <w:pPr>
      <w:ind w:left="1537" w:hanging="708"/>
    </w:pPr>
    <w:rPr>
      <w:lang w:eastAsia="zh-CN"/>
    </w:rPr>
  </w:style>
  <w:style w:type="paragraph" w:styleId="af8">
    <w:name w:val="TOC Heading"/>
    <w:basedOn w:val="1"/>
    <w:next w:val="a"/>
    <w:uiPriority w:val="39"/>
    <w:semiHidden/>
    <w:unhideWhenUsed/>
    <w:qFormat/>
    <w:rsid w:val="00021968"/>
    <w:pPr>
      <w:keepNext/>
      <w:keepLines/>
      <w:widowControl/>
      <w:autoSpaceDE/>
      <w:autoSpaceDN/>
      <w:spacing w:before="240" w:line="256" w:lineRule="auto"/>
      <w:ind w:left="0" w:firstLine="0"/>
      <w:outlineLvl w:val="9"/>
    </w:pPr>
    <w:rPr>
      <w:rFonts w:asciiTheme="majorHAnsi" w:eastAsiaTheme="majorEastAsia" w:hAnsiTheme="majorHAnsi" w:cstheme="majorBidi"/>
      <w:b w:val="0"/>
      <w:bCs w:val="0"/>
      <w:color w:val="2F5496" w:themeColor="accent1" w:themeShade="BF"/>
      <w:sz w:val="32"/>
      <w:szCs w:val="32"/>
      <w:lang w:bidi="ar-SA"/>
    </w:rPr>
  </w:style>
  <w:style w:type="paragraph" w:customStyle="1" w:styleId="TableParagraph">
    <w:name w:val="Table Paragraph"/>
    <w:basedOn w:val="a"/>
    <w:uiPriority w:val="1"/>
    <w:qFormat/>
    <w:rsid w:val="00021968"/>
    <w:pPr>
      <w:spacing w:line="221" w:lineRule="exact"/>
      <w:ind w:left="106"/>
    </w:pPr>
  </w:style>
  <w:style w:type="paragraph" w:customStyle="1" w:styleId="Level1">
    <w:name w:val="Level 1"/>
    <w:basedOn w:val="a"/>
    <w:next w:val="a"/>
    <w:uiPriority w:val="6"/>
    <w:qFormat/>
    <w:rsid w:val="00021968"/>
    <w:pPr>
      <w:widowControl/>
      <w:numPr>
        <w:numId w:val="1"/>
      </w:numPr>
      <w:autoSpaceDE/>
      <w:autoSpaceDN/>
      <w:spacing w:after="112" w:line="280" w:lineRule="atLeast"/>
      <w:outlineLvl w:val="0"/>
    </w:pPr>
    <w:rPr>
      <w:rFonts w:ascii="Georgia" w:eastAsia="Arial Unicode MS" w:hAnsi="Georgia"/>
      <w:szCs w:val="21"/>
      <w:lang w:val="en-GB" w:eastAsia="en-GB" w:bidi="ar-SA"/>
    </w:rPr>
  </w:style>
  <w:style w:type="character" w:customStyle="1" w:styleId="Level2Char">
    <w:name w:val="Level 2 Char"/>
    <w:basedOn w:val="a0"/>
    <w:link w:val="Level2"/>
    <w:uiPriority w:val="6"/>
    <w:locked/>
    <w:rsid w:val="00021968"/>
    <w:rPr>
      <w:rFonts w:ascii="Georgia" w:eastAsia="Arial Unicode MS" w:hAnsi="Georgia" w:cs="Times New Roman"/>
      <w:szCs w:val="21"/>
      <w:lang w:val="en-GB" w:eastAsia="en-GB"/>
    </w:rPr>
  </w:style>
  <w:style w:type="paragraph" w:customStyle="1" w:styleId="Level2">
    <w:name w:val="Level 2"/>
    <w:basedOn w:val="a"/>
    <w:next w:val="a"/>
    <w:link w:val="Level2Char"/>
    <w:uiPriority w:val="6"/>
    <w:qFormat/>
    <w:rsid w:val="00021968"/>
    <w:pPr>
      <w:widowControl/>
      <w:numPr>
        <w:ilvl w:val="1"/>
        <w:numId w:val="1"/>
      </w:numPr>
      <w:autoSpaceDE/>
      <w:autoSpaceDN/>
      <w:spacing w:after="112" w:line="280" w:lineRule="atLeast"/>
      <w:outlineLvl w:val="1"/>
    </w:pPr>
    <w:rPr>
      <w:rFonts w:ascii="Georgia" w:eastAsia="Arial Unicode MS" w:hAnsi="Georgia"/>
      <w:szCs w:val="21"/>
      <w:lang w:val="en-GB" w:eastAsia="en-GB" w:bidi="ar-SA"/>
    </w:rPr>
  </w:style>
  <w:style w:type="paragraph" w:customStyle="1" w:styleId="Level3">
    <w:name w:val="Level 3"/>
    <w:basedOn w:val="a"/>
    <w:next w:val="a"/>
    <w:uiPriority w:val="6"/>
    <w:qFormat/>
    <w:rsid w:val="00021968"/>
    <w:pPr>
      <w:widowControl/>
      <w:numPr>
        <w:ilvl w:val="2"/>
        <w:numId w:val="1"/>
      </w:numPr>
      <w:autoSpaceDE/>
      <w:autoSpaceDN/>
      <w:spacing w:after="112" w:line="280" w:lineRule="atLeast"/>
      <w:outlineLvl w:val="2"/>
    </w:pPr>
    <w:rPr>
      <w:rFonts w:ascii="Georgia" w:eastAsia="Arial Unicode MS" w:hAnsi="Georgia"/>
      <w:szCs w:val="21"/>
      <w:lang w:val="en-GB" w:eastAsia="en-GB" w:bidi="ar-SA"/>
    </w:rPr>
  </w:style>
  <w:style w:type="paragraph" w:customStyle="1" w:styleId="legclearfix">
    <w:name w:val="legclearfix"/>
    <w:basedOn w:val="a"/>
    <w:uiPriority w:val="99"/>
    <w:rsid w:val="00021968"/>
    <w:pPr>
      <w:widowControl/>
      <w:autoSpaceDE/>
      <w:autoSpaceDN/>
      <w:spacing w:before="100" w:beforeAutospacing="1" w:after="100" w:afterAutospacing="1"/>
    </w:pPr>
    <w:rPr>
      <w:sz w:val="24"/>
      <w:szCs w:val="24"/>
      <w:lang w:bidi="ar-SA"/>
    </w:rPr>
  </w:style>
  <w:style w:type="paragraph" w:customStyle="1" w:styleId="Default">
    <w:name w:val="Default"/>
    <w:uiPriority w:val="99"/>
    <w:rsid w:val="00021968"/>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Heading21">
    <w:name w:val="Heading 21"/>
    <w:basedOn w:val="a"/>
    <w:next w:val="a"/>
    <w:uiPriority w:val="9"/>
    <w:qFormat/>
    <w:rsid w:val="00021968"/>
    <w:pPr>
      <w:keepNext/>
      <w:keepLines/>
      <w:spacing w:before="200"/>
      <w:outlineLvl w:val="1"/>
    </w:pPr>
    <w:rPr>
      <w:rFonts w:ascii="Calibri Light" w:eastAsia="DengXian Light" w:hAnsi="Calibri Light"/>
      <w:b/>
      <w:bCs/>
      <w:color w:val="4472C4"/>
      <w:sz w:val="26"/>
      <w:szCs w:val="26"/>
    </w:rPr>
  </w:style>
  <w:style w:type="paragraph" w:customStyle="1" w:styleId="Heading31">
    <w:name w:val="Heading 31"/>
    <w:basedOn w:val="a"/>
    <w:next w:val="a"/>
    <w:uiPriority w:val="9"/>
    <w:semiHidden/>
    <w:qFormat/>
    <w:rsid w:val="00021968"/>
    <w:pPr>
      <w:keepNext/>
      <w:keepLines/>
      <w:spacing w:before="40"/>
      <w:outlineLvl w:val="2"/>
    </w:pPr>
    <w:rPr>
      <w:rFonts w:ascii="Calibri Light" w:eastAsia="DengXian Light" w:hAnsi="Calibri Light"/>
      <w:color w:val="1F3763"/>
      <w:sz w:val="24"/>
      <w:szCs w:val="24"/>
    </w:rPr>
  </w:style>
  <w:style w:type="paragraph" w:customStyle="1" w:styleId="TOC31">
    <w:name w:val="TOC 31"/>
    <w:basedOn w:val="a"/>
    <w:next w:val="a"/>
    <w:autoRedefine/>
    <w:uiPriority w:val="39"/>
    <w:rsid w:val="00021968"/>
    <w:pPr>
      <w:widowControl/>
      <w:autoSpaceDE/>
      <w:autoSpaceDN/>
      <w:spacing w:after="100" w:line="256" w:lineRule="auto"/>
      <w:ind w:left="440"/>
    </w:pPr>
    <w:rPr>
      <w:rFonts w:asciiTheme="minorHAnsi" w:eastAsia="DengXian" w:hAnsiTheme="minorHAnsi" w:cstheme="minorBidi"/>
      <w:lang w:bidi="ar-SA"/>
    </w:rPr>
  </w:style>
  <w:style w:type="paragraph" w:customStyle="1" w:styleId="TOC41">
    <w:name w:val="TOC 41"/>
    <w:basedOn w:val="a"/>
    <w:next w:val="a"/>
    <w:autoRedefine/>
    <w:uiPriority w:val="39"/>
    <w:rsid w:val="00021968"/>
    <w:pPr>
      <w:widowControl/>
      <w:autoSpaceDE/>
      <w:autoSpaceDN/>
      <w:spacing w:after="100" w:line="256" w:lineRule="auto"/>
      <w:ind w:left="660"/>
    </w:pPr>
    <w:rPr>
      <w:rFonts w:asciiTheme="minorHAnsi" w:eastAsia="DengXian" w:hAnsiTheme="minorHAnsi" w:cstheme="minorBidi"/>
      <w:lang w:bidi="ar-SA"/>
    </w:rPr>
  </w:style>
  <w:style w:type="paragraph" w:customStyle="1" w:styleId="TOC51">
    <w:name w:val="TOC 51"/>
    <w:basedOn w:val="a"/>
    <w:next w:val="a"/>
    <w:autoRedefine/>
    <w:uiPriority w:val="39"/>
    <w:rsid w:val="00021968"/>
    <w:pPr>
      <w:widowControl/>
      <w:autoSpaceDE/>
      <w:autoSpaceDN/>
      <w:spacing w:after="100" w:line="256" w:lineRule="auto"/>
      <w:ind w:left="880"/>
    </w:pPr>
    <w:rPr>
      <w:rFonts w:asciiTheme="minorHAnsi" w:eastAsia="DengXian" w:hAnsiTheme="minorHAnsi" w:cstheme="minorBidi"/>
      <w:lang w:bidi="ar-SA"/>
    </w:rPr>
  </w:style>
  <w:style w:type="paragraph" w:customStyle="1" w:styleId="TOC61">
    <w:name w:val="TOC 61"/>
    <w:basedOn w:val="a"/>
    <w:next w:val="a"/>
    <w:autoRedefine/>
    <w:uiPriority w:val="39"/>
    <w:rsid w:val="00021968"/>
    <w:pPr>
      <w:widowControl/>
      <w:autoSpaceDE/>
      <w:autoSpaceDN/>
      <w:spacing w:after="100" w:line="256" w:lineRule="auto"/>
      <w:ind w:left="1100"/>
    </w:pPr>
    <w:rPr>
      <w:rFonts w:asciiTheme="minorHAnsi" w:eastAsia="DengXian" w:hAnsiTheme="minorHAnsi" w:cstheme="minorBidi"/>
      <w:lang w:bidi="ar-SA"/>
    </w:rPr>
  </w:style>
  <w:style w:type="paragraph" w:customStyle="1" w:styleId="TOC71">
    <w:name w:val="TOC 71"/>
    <w:basedOn w:val="a"/>
    <w:next w:val="a"/>
    <w:autoRedefine/>
    <w:uiPriority w:val="39"/>
    <w:rsid w:val="00021968"/>
    <w:pPr>
      <w:widowControl/>
      <w:autoSpaceDE/>
      <w:autoSpaceDN/>
      <w:spacing w:after="100" w:line="256" w:lineRule="auto"/>
      <w:ind w:left="1320"/>
    </w:pPr>
    <w:rPr>
      <w:rFonts w:asciiTheme="minorHAnsi" w:eastAsia="DengXian" w:hAnsiTheme="minorHAnsi" w:cstheme="minorBidi"/>
      <w:lang w:bidi="ar-SA"/>
    </w:rPr>
  </w:style>
  <w:style w:type="paragraph" w:customStyle="1" w:styleId="TOC81">
    <w:name w:val="TOC 81"/>
    <w:basedOn w:val="a"/>
    <w:next w:val="a"/>
    <w:autoRedefine/>
    <w:uiPriority w:val="39"/>
    <w:rsid w:val="00021968"/>
    <w:pPr>
      <w:widowControl/>
      <w:autoSpaceDE/>
      <w:autoSpaceDN/>
      <w:spacing w:after="100" w:line="256" w:lineRule="auto"/>
      <w:ind w:left="1540"/>
    </w:pPr>
    <w:rPr>
      <w:rFonts w:asciiTheme="minorHAnsi" w:eastAsia="DengXian" w:hAnsiTheme="minorHAnsi" w:cstheme="minorBidi"/>
      <w:lang w:bidi="ar-SA"/>
    </w:rPr>
  </w:style>
  <w:style w:type="paragraph" w:customStyle="1" w:styleId="TOC91">
    <w:name w:val="TOC 91"/>
    <w:basedOn w:val="a"/>
    <w:next w:val="a"/>
    <w:autoRedefine/>
    <w:uiPriority w:val="39"/>
    <w:rsid w:val="00021968"/>
    <w:pPr>
      <w:widowControl/>
      <w:autoSpaceDE/>
      <w:autoSpaceDN/>
      <w:spacing w:after="100" w:line="256" w:lineRule="auto"/>
      <w:ind w:left="1760"/>
    </w:pPr>
    <w:rPr>
      <w:rFonts w:asciiTheme="minorHAnsi" w:eastAsia="DengXian" w:hAnsiTheme="minorHAnsi" w:cstheme="minorBidi"/>
      <w:lang w:bidi="ar-SA"/>
    </w:rPr>
  </w:style>
  <w:style w:type="paragraph" w:customStyle="1" w:styleId="paragraph">
    <w:name w:val="paragraph"/>
    <w:basedOn w:val="a"/>
    <w:uiPriority w:val="99"/>
    <w:rsid w:val="00021968"/>
    <w:pPr>
      <w:widowControl/>
      <w:autoSpaceDE/>
      <w:autoSpaceDN/>
      <w:spacing w:before="100" w:beforeAutospacing="1" w:after="100" w:afterAutospacing="1"/>
    </w:pPr>
    <w:rPr>
      <w:sz w:val="24"/>
      <w:szCs w:val="24"/>
      <w:lang w:bidi="ar-SA"/>
    </w:rPr>
  </w:style>
  <w:style w:type="paragraph" w:customStyle="1" w:styleId="Heading11">
    <w:name w:val="Heading 11"/>
    <w:basedOn w:val="a"/>
    <w:uiPriority w:val="1"/>
    <w:qFormat/>
    <w:rsid w:val="00021968"/>
    <w:pPr>
      <w:autoSpaceDE/>
      <w:autoSpaceDN/>
      <w:ind w:left="1582" w:hanging="720"/>
      <w:outlineLvl w:val="1"/>
    </w:pPr>
    <w:rPr>
      <w:rFonts w:ascii="Arial" w:eastAsia="Arial" w:hAnsi="Arial" w:cs="Arial"/>
      <w:b/>
      <w:bCs/>
      <w:sz w:val="26"/>
      <w:szCs w:val="26"/>
      <w:lang w:bidi="ar-SA"/>
    </w:rPr>
  </w:style>
  <w:style w:type="paragraph" w:customStyle="1" w:styleId="Rule">
    <w:name w:val="Rule"/>
    <w:basedOn w:val="af7"/>
    <w:uiPriority w:val="99"/>
    <w:qFormat/>
    <w:rsid w:val="00021968"/>
    <w:pPr>
      <w:widowControl/>
      <w:autoSpaceDE/>
      <w:autoSpaceDN/>
      <w:spacing w:before="240" w:after="240" w:line="276" w:lineRule="auto"/>
      <w:ind w:left="794" w:firstLine="0"/>
      <w:jc w:val="both"/>
    </w:pPr>
    <w:rPr>
      <w:rFonts w:asciiTheme="minorHAnsi" w:eastAsiaTheme="minorHAnsi" w:hAnsiTheme="minorHAnsi" w:cstheme="minorBidi"/>
      <w:b/>
      <w:sz w:val="24"/>
      <w:lang w:val="en-GB" w:eastAsia="en-GB" w:bidi="ar-SA"/>
    </w:rPr>
  </w:style>
  <w:style w:type="paragraph" w:customStyle="1" w:styleId="410">
    <w:name w:val="Заголовок 41"/>
    <w:basedOn w:val="a"/>
    <w:next w:val="a"/>
    <w:uiPriority w:val="9"/>
    <w:semiHidden/>
    <w:qFormat/>
    <w:rsid w:val="00021968"/>
    <w:pPr>
      <w:keepNext/>
      <w:keepLines/>
      <w:widowControl/>
      <w:autoSpaceDE/>
      <w:autoSpaceDN/>
      <w:spacing w:before="40" w:line="276" w:lineRule="auto"/>
      <w:outlineLvl w:val="3"/>
    </w:pPr>
    <w:rPr>
      <w:rFonts w:ascii="Cambria" w:eastAsia="SimSun" w:hAnsi="Cambria"/>
      <w:i/>
      <w:iCs/>
      <w:color w:val="365F91"/>
      <w:lang w:val="en-GB" w:eastAsia="en-GB" w:bidi="ar-SA"/>
    </w:rPr>
  </w:style>
  <w:style w:type="paragraph" w:customStyle="1" w:styleId="12">
    <w:name w:val="Текст выноски1"/>
    <w:basedOn w:val="a"/>
    <w:next w:val="af2"/>
    <w:uiPriority w:val="99"/>
    <w:semiHidden/>
    <w:rsid w:val="00021968"/>
    <w:pPr>
      <w:widowControl/>
      <w:autoSpaceDE/>
      <w:autoSpaceDN/>
    </w:pPr>
    <w:rPr>
      <w:rFonts w:ascii="Tahoma" w:eastAsiaTheme="minorHAnsi" w:hAnsi="Tahoma" w:cs="Tahoma"/>
      <w:sz w:val="16"/>
      <w:szCs w:val="16"/>
      <w:lang w:bidi="ar-SA"/>
    </w:rPr>
  </w:style>
  <w:style w:type="paragraph" w:customStyle="1" w:styleId="13">
    <w:name w:val="Текст примечания1"/>
    <w:basedOn w:val="a"/>
    <w:next w:val="a8"/>
    <w:uiPriority w:val="99"/>
    <w:rsid w:val="00021968"/>
    <w:pPr>
      <w:widowControl/>
      <w:autoSpaceDE/>
      <w:autoSpaceDN/>
      <w:spacing w:after="200"/>
    </w:pPr>
    <w:rPr>
      <w:rFonts w:asciiTheme="minorHAnsi" w:eastAsiaTheme="minorHAnsi" w:hAnsiTheme="minorHAnsi" w:cstheme="minorBidi"/>
      <w:sz w:val="20"/>
      <w:szCs w:val="20"/>
      <w:lang w:bidi="ar-SA"/>
    </w:rPr>
  </w:style>
  <w:style w:type="paragraph" w:customStyle="1" w:styleId="14">
    <w:name w:val="Тема примечания1"/>
    <w:basedOn w:val="a8"/>
    <w:next w:val="a8"/>
    <w:uiPriority w:val="99"/>
    <w:semiHidden/>
    <w:rsid w:val="00021968"/>
    <w:rPr>
      <w:rFonts w:eastAsia="SimSun"/>
      <w:b/>
      <w:bCs/>
    </w:rPr>
  </w:style>
  <w:style w:type="paragraph" w:customStyle="1" w:styleId="15">
    <w:name w:val="Рецензия1"/>
    <w:next w:val="af5"/>
    <w:uiPriority w:val="99"/>
    <w:semiHidden/>
    <w:rsid w:val="00021968"/>
    <w:pPr>
      <w:spacing w:after="0" w:line="240" w:lineRule="auto"/>
    </w:pPr>
    <w:rPr>
      <w:rFonts w:eastAsia="SimSun"/>
      <w:lang w:val="en-GB" w:eastAsia="en-GB"/>
    </w:rPr>
  </w:style>
  <w:style w:type="paragraph" w:customStyle="1" w:styleId="16">
    <w:name w:val="Заголовок оглавления1"/>
    <w:basedOn w:val="1"/>
    <w:next w:val="a"/>
    <w:uiPriority w:val="39"/>
    <w:qFormat/>
    <w:rsid w:val="00021968"/>
    <w:pPr>
      <w:keepNext/>
      <w:keepLines/>
      <w:widowControl/>
      <w:autoSpaceDE/>
      <w:autoSpaceDN/>
      <w:spacing w:before="480" w:line="276" w:lineRule="auto"/>
      <w:ind w:left="0" w:firstLine="0"/>
      <w:outlineLvl w:val="9"/>
    </w:pPr>
    <w:rPr>
      <w:rFonts w:ascii="Cambria" w:eastAsiaTheme="majorEastAsia" w:hAnsi="Cambria" w:cstheme="majorBidi"/>
      <w:color w:val="365F91"/>
      <w:sz w:val="28"/>
      <w:szCs w:val="28"/>
      <w:lang w:val="en-GB" w:eastAsia="en-GB" w:bidi="ar-SA"/>
    </w:rPr>
  </w:style>
  <w:style w:type="paragraph" w:customStyle="1" w:styleId="210">
    <w:name w:val="Оглавление 21"/>
    <w:basedOn w:val="a"/>
    <w:next w:val="a"/>
    <w:autoRedefine/>
    <w:uiPriority w:val="39"/>
    <w:qFormat/>
    <w:rsid w:val="00021968"/>
    <w:pPr>
      <w:widowControl/>
      <w:autoSpaceDE/>
      <w:autoSpaceDN/>
      <w:spacing w:after="100" w:line="276" w:lineRule="auto"/>
      <w:ind w:left="220"/>
    </w:pPr>
    <w:rPr>
      <w:rFonts w:asciiTheme="minorHAnsi" w:eastAsia="SimSun" w:hAnsiTheme="minorHAnsi" w:cstheme="minorBidi"/>
      <w:lang w:val="en-GB" w:eastAsia="en-GB" w:bidi="ar-SA"/>
    </w:rPr>
  </w:style>
  <w:style w:type="paragraph" w:customStyle="1" w:styleId="110">
    <w:name w:val="Оглавление 11"/>
    <w:basedOn w:val="a"/>
    <w:next w:val="a"/>
    <w:autoRedefine/>
    <w:uiPriority w:val="39"/>
    <w:qFormat/>
    <w:rsid w:val="00021968"/>
    <w:pPr>
      <w:widowControl/>
      <w:tabs>
        <w:tab w:val="left" w:pos="567"/>
        <w:tab w:val="right" w:leader="dot" w:pos="9621"/>
      </w:tabs>
      <w:autoSpaceDE/>
      <w:autoSpaceDN/>
      <w:spacing w:before="120"/>
    </w:pPr>
    <w:rPr>
      <w:rFonts w:asciiTheme="minorHAnsi" w:eastAsia="SimSun" w:hAnsiTheme="minorHAnsi" w:cstheme="minorBidi"/>
      <w:lang w:val="en-GB" w:eastAsia="en-GB" w:bidi="ar-SA"/>
    </w:rPr>
  </w:style>
  <w:style w:type="paragraph" w:customStyle="1" w:styleId="310">
    <w:name w:val="Оглавление 31"/>
    <w:basedOn w:val="a"/>
    <w:next w:val="a"/>
    <w:autoRedefine/>
    <w:uiPriority w:val="39"/>
    <w:qFormat/>
    <w:rsid w:val="00021968"/>
    <w:pPr>
      <w:widowControl/>
      <w:autoSpaceDE/>
      <w:autoSpaceDN/>
      <w:spacing w:after="100" w:line="276" w:lineRule="auto"/>
      <w:ind w:left="440"/>
    </w:pPr>
    <w:rPr>
      <w:rFonts w:asciiTheme="minorHAnsi" w:eastAsia="SimSun" w:hAnsiTheme="minorHAnsi" w:cstheme="minorBidi"/>
      <w:lang w:val="en-GB" w:eastAsia="en-GB" w:bidi="ar-SA"/>
    </w:rPr>
  </w:style>
  <w:style w:type="paragraph" w:customStyle="1" w:styleId="411">
    <w:name w:val="Оглавление 41"/>
    <w:basedOn w:val="a"/>
    <w:next w:val="a"/>
    <w:autoRedefine/>
    <w:uiPriority w:val="39"/>
    <w:rsid w:val="00021968"/>
    <w:pPr>
      <w:widowControl/>
      <w:autoSpaceDE/>
      <w:autoSpaceDN/>
      <w:spacing w:after="100" w:line="256" w:lineRule="auto"/>
      <w:ind w:left="660"/>
    </w:pPr>
    <w:rPr>
      <w:rFonts w:asciiTheme="minorHAnsi" w:eastAsia="SimSun" w:hAnsiTheme="minorHAnsi" w:cstheme="minorBidi"/>
      <w:lang w:val="en-GB" w:eastAsia="en-GB" w:bidi="ar-SA"/>
    </w:rPr>
  </w:style>
  <w:style w:type="paragraph" w:customStyle="1" w:styleId="510">
    <w:name w:val="Оглавление 51"/>
    <w:basedOn w:val="a"/>
    <w:next w:val="a"/>
    <w:autoRedefine/>
    <w:uiPriority w:val="39"/>
    <w:rsid w:val="00021968"/>
    <w:pPr>
      <w:widowControl/>
      <w:autoSpaceDE/>
      <w:autoSpaceDN/>
      <w:spacing w:after="100" w:line="256" w:lineRule="auto"/>
      <w:ind w:left="880"/>
    </w:pPr>
    <w:rPr>
      <w:rFonts w:asciiTheme="minorHAnsi" w:eastAsia="SimSun" w:hAnsiTheme="minorHAnsi" w:cstheme="minorBidi"/>
      <w:lang w:val="en-GB" w:eastAsia="en-GB" w:bidi="ar-SA"/>
    </w:rPr>
  </w:style>
  <w:style w:type="paragraph" w:customStyle="1" w:styleId="610">
    <w:name w:val="Оглавление 61"/>
    <w:basedOn w:val="a"/>
    <w:next w:val="a"/>
    <w:autoRedefine/>
    <w:uiPriority w:val="39"/>
    <w:rsid w:val="00021968"/>
    <w:pPr>
      <w:widowControl/>
      <w:autoSpaceDE/>
      <w:autoSpaceDN/>
      <w:spacing w:after="100" w:line="256" w:lineRule="auto"/>
      <w:ind w:left="1100"/>
    </w:pPr>
    <w:rPr>
      <w:rFonts w:asciiTheme="minorHAnsi" w:eastAsia="SimSun" w:hAnsiTheme="minorHAnsi" w:cstheme="minorBidi"/>
      <w:lang w:val="en-GB" w:eastAsia="en-GB" w:bidi="ar-SA"/>
    </w:rPr>
  </w:style>
  <w:style w:type="paragraph" w:customStyle="1" w:styleId="710">
    <w:name w:val="Оглавление 71"/>
    <w:basedOn w:val="a"/>
    <w:next w:val="a"/>
    <w:autoRedefine/>
    <w:uiPriority w:val="39"/>
    <w:rsid w:val="00021968"/>
    <w:pPr>
      <w:widowControl/>
      <w:autoSpaceDE/>
      <w:autoSpaceDN/>
      <w:spacing w:after="100" w:line="256" w:lineRule="auto"/>
      <w:ind w:left="1320"/>
    </w:pPr>
    <w:rPr>
      <w:rFonts w:asciiTheme="minorHAnsi" w:eastAsia="SimSun" w:hAnsiTheme="minorHAnsi" w:cstheme="minorBidi"/>
      <w:lang w:val="en-GB" w:eastAsia="en-GB" w:bidi="ar-SA"/>
    </w:rPr>
  </w:style>
  <w:style w:type="paragraph" w:customStyle="1" w:styleId="810">
    <w:name w:val="Оглавление 81"/>
    <w:basedOn w:val="a"/>
    <w:next w:val="a"/>
    <w:autoRedefine/>
    <w:uiPriority w:val="39"/>
    <w:rsid w:val="00021968"/>
    <w:pPr>
      <w:widowControl/>
      <w:autoSpaceDE/>
      <w:autoSpaceDN/>
      <w:spacing w:after="100" w:line="256" w:lineRule="auto"/>
      <w:ind w:left="1540"/>
    </w:pPr>
    <w:rPr>
      <w:rFonts w:asciiTheme="minorHAnsi" w:eastAsia="SimSun" w:hAnsiTheme="minorHAnsi" w:cstheme="minorBidi"/>
      <w:lang w:val="en-GB" w:eastAsia="en-GB" w:bidi="ar-SA"/>
    </w:rPr>
  </w:style>
  <w:style w:type="paragraph" w:customStyle="1" w:styleId="910">
    <w:name w:val="Оглавление 91"/>
    <w:basedOn w:val="a"/>
    <w:next w:val="a"/>
    <w:autoRedefine/>
    <w:uiPriority w:val="39"/>
    <w:rsid w:val="00021968"/>
    <w:pPr>
      <w:widowControl/>
      <w:autoSpaceDE/>
      <w:autoSpaceDN/>
      <w:spacing w:after="100" w:line="256" w:lineRule="auto"/>
      <w:ind w:left="1760"/>
    </w:pPr>
    <w:rPr>
      <w:rFonts w:asciiTheme="minorHAnsi" w:eastAsia="SimSun" w:hAnsiTheme="minorHAnsi" w:cstheme="minorBidi"/>
      <w:lang w:val="en-GB" w:eastAsia="en-GB" w:bidi="ar-SA"/>
    </w:rPr>
  </w:style>
  <w:style w:type="paragraph" w:customStyle="1" w:styleId="legrhs">
    <w:name w:val="legrhs"/>
    <w:basedOn w:val="a"/>
    <w:uiPriority w:val="99"/>
    <w:rsid w:val="00021968"/>
    <w:pPr>
      <w:widowControl/>
      <w:autoSpaceDE/>
      <w:autoSpaceDN/>
      <w:spacing w:before="100" w:beforeAutospacing="1" w:after="100" w:afterAutospacing="1"/>
    </w:pPr>
    <w:rPr>
      <w:sz w:val="24"/>
      <w:szCs w:val="24"/>
      <w:lang w:val="en-GB" w:eastAsia="en-GB" w:bidi="ar-SA"/>
    </w:rPr>
  </w:style>
  <w:style w:type="paragraph" w:customStyle="1" w:styleId="311">
    <w:name w:val="Заголовок 31"/>
    <w:basedOn w:val="a"/>
    <w:next w:val="a"/>
    <w:uiPriority w:val="9"/>
    <w:semiHidden/>
    <w:qFormat/>
    <w:rsid w:val="00021968"/>
    <w:pPr>
      <w:keepNext/>
      <w:keepLines/>
      <w:spacing w:before="40"/>
      <w:outlineLvl w:val="2"/>
    </w:pPr>
    <w:rPr>
      <w:rFonts w:ascii="Cambria" w:eastAsia="SimSun" w:hAnsi="Cambria"/>
      <w:color w:val="243F60"/>
      <w:sz w:val="24"/>
      <w:szCs w:val="24"/>
    </w:rPr>
  </w:style>
  <w:style w:type="paragraph" w:customStyle="1" w:styleId="22">
    <w:name w:val="Заголовок оглавления2"/>
    <w:basedOn w:val="1"/>
    <w:next w:val="a"/>
    <w:uiPriority w:val="39"/>
    <w:qFormat/>
    <w:rsid w:val="00021968"/>
    <w:pPr>
      <w:keepNext/>
      <w:keepLines/>
      <w:widowControl/>
      <w:autoSpaceDE/>
      <w:autoSpaceDN/>
      <w:spacing w:before="240" w:line="256" w:lineRule="auto"/>
      <w:ind w:left="0" w:firstLine="0"/>
      <w:outlineLvl w:val="9"/>
    </w:pPr>
    <w:rPr>
      <w:rFonts w:ascii="Cambria" w:eastAsiaTheme="majorEastAsia" w:hAnsi="Cambria" w:cstheme="majorBidi"/>
      <w:b w:val="0"/>
      <w:bCs w:val="0"/>
      <w:color w:val="365F91"/>
      <w:sz w:val="32"/>
      <w:szCs w:val="32"/>
      <w:lang w:bidi="ar-SA"/>
    </w:rPr>
  </w:style>
  <w:style w:type="paragraph" w:customStyle="1" w:styleId="32">
    <w:name w:val="Оглавление 32"/>
    <w:basedOn w:val="a"/>
    <w:next w:val="a"/>
    <w:autoRedefine/>
    <w:uiPriority w:val="39"/>
    <w:rsid w:val="00021968"/>
    <w:pPr>
      <w:widowControl/>
      <w:autoSpaceDE/>
      <w:autoSpaceDN/>
      <w:spacing w:after="100" w:line="256" w:lineRule="auto"/>
      <w:ind w:left="440"/>
    </w:pPr>
    <w:rPr>
      <w:rFonts w:asciiTheme="minorHAnsi" w:eastAsia="SimSun" w:hAnsiTheme="minorHAnsi" w:cstheme="minorBidi"/>
      <w:lang w:bidi="ar-SA"/>
    </w:rPr>
  </w:style>
  <w:style w:type="paragraph" w:customStyle="1" w:styleId="42">
    <w:name w:val="Оглавление 42"/>
    <w:basedOn w:val="a"/>
    <w:next w:val="a"/>
    <w:autoRedefine/>
    <w:uiPriority w:val="39"/>
    <w:rsid w:val="00021968"/>
    <w:pPr>
      <w:widowControl/>
      <w:autoSpaceDE/>
      <w:autoSpaceDN/>
      <w:spacing w:after="100" w:line="256" w:lineRule="auto"/>
      <w:ind w:left="660"/>
    </w:pPr>
    <w:rPr>
      <w:rFonts w:asciiTheme="minorHAnsi" w:eastAsia="SimSun" w:hAnsiTheme="minorHAnsi" w:cstheme="minorBidi"/>
      <w:lang w:bidi="ar-SA"/>
    </w:rPr>
  </w:style>
  <w:style w:type="paragraph" w:customStyle="1" w:styleId="52">
    <w:name w:val="Оглавление 52"/>
    <w:basedOn w:val="a"/>
    <w:next w:val="a"/>
    <w:autoRedefine/>
    <w:uiPriority w:val="39"/>
    <w:rsid w:val="00021968"/>
    <w:pPr>
      <w:widowControl/>
      <w:autoSpaceDE/>
      <w:autoSpaceDN/>
      <w:spacing w:after="100" w:line="256" w:lineRule="auto"/>
      <w:ind w:left="880"/>
    </w:pPr>
    <w:rPr>
      <w:rFonts w:asciiTheme="minorHAnsi" w:eastAsia="SimSun" w:hAnsiTheme="minorHAnsi" w:cstheme="minorBidi"/>
      <w:lang w:bidi="ar-SA"/>
    </w:rPr>
  </w:style>
  <w:style w:type="paragraph" w:customStyle="1" w:styleId="62">
    <w:name w:val="Оглавление 62"/>
    <w:basedOn w:val="a"/>
    <w:next w:val="a"/>
    <w:autoRedefine/>
    <w:uiPriority w:val="39"/>
    <w:rsid w:val="00021968"/>
    <w:pPr>
      <w:widowControl/>
      <w:autoSpaceDE/>
      <w:autoSpaceDN/>
      <w:spacing w:after="100" w:line="256" w:lineRule="auto"/>
      <w:ind w:left="1100"/>
    </w:pPr>
    <w:rPr>
      <w:rFonts w:asciiTheme="minorHAnsi" w:eastAsia="SimSun" w:hAnsiTheme="minorHAnsi" w:cstheme="minorBidi"/>
      <w:lang w:bidi="ar-SA"/>
    </w:rPr>
  </w:style>
  <w:style w:type="paragraph" w:customStyle="1" w:styleId="72">
    <w:name w:val="Оглавление 72"/>
    <w:basedOn w:val="a"/>
    <w:next w:val="a"/>
    <w:autoRedefine/>
    <w:uiPriority w:val="39"/>
    <w:rsid w:val="00021968"/>
    <w:pPr>
      <w:widowControl/>
      <w:autoSpaceDE/>
      <w:autoSpaceDN/>
      <w:spacing w:after="100" w:line="256" w:lineRule="auto"/>
      <w:ind w:left="1320"/>
    </w:pPr>
    <w:rPr>
      <w:rFonts w:asciiTheme="minorHAnsi" w:eastAsia="SimSun" w:hAnsiTheme="minorHAnsi" w:cstheme="minorBidi"/>
      <w:lang w:bidi="ar-SA"/>
    </w:rPr>
  </w:style>
  <w:style w:type="paragraph" w:customStyle="1" w:styleId="82">
    <w:name w:val="Оглавление 82"/>
    <w:basedOn w:val="a"/>
    <w:next w:val="a"/>
    <w:autoRedefine/>
    <w:uiPriority w:val="39"/>
    <w:rsid w:val="00021968"/>
    <w:pPr>
      <w:widowControl/>
      <w:autoSpaceDE/>
      <w:autoSpaceDN/>
      <w:spacing w:after="100" w:line="256" w:lineRule="auto"/>
      <w:ind w:left="1540"/>
    </w:pPr>
    <w:rPr>
      <w:rFonts w:asciiTheme="minorHAnsi" w:eastAsia="SimSun" w:hAnsiTheme="minorHAnsi" w:cstheme="minorBidi"/>
      <w:lang w:bidi="ar-SA"/>
    </w:rPr>
  </w:style>
  <w:style w:type="paragraph" w:customStyle="1" w:styleId="92">
    <w:name w:val="Оглавление 92"/>
    <w:basedOn w:val="a"/>
    <w:next w:val="a"/>
    <w:autoRedefine/>
    <w:uiPriority w:val="39"/>
    <w:rsid w:val="00021968"/>
    <w:pPr>
      <w:widowControl/>
      <w:autoSpaceDE/>
      <w:autoSpaceDN/>
      <w:spacing w:after="100" w:line="256" w:lineRule="auto"/>
      <w:ind w:left="1760"/>
    </w:pPr>
    <w:rPr>
      <w:rFonts w:asciiTheme="minorHAnsi" w:eastAsia="SimSun" w:hAnsiTheme="minorHAnsi" w:cstheme="minorBidi"/>
      <w:lang w:bidi="ar-SA"/>
    </w:rPr>
  </w:style>
  <w:style w:type="paragraph" w:customStyle="1" w:styleId="Guidance">
    <w:name w:val="Guidance"/>
    <w:basedOn w:val="af7"/>
    <w:uiPriority w:val="99"/>
    <w:qFormat/>
    <w:rsid w:val="00021968"/>
    <w:pPr>
      <w:widowControl/>
      <w:autoSpaceDE/>
      <w:autoSpaceDN/>
      <w:spacing w:before="240" w:after="240" w:line="276" w:lineRule="auto"/>
      <w:ind w:left="1588" w:firstLine="0"/>
      <w:contextualSpacing/>
      <w:jc w:val="both"/>
    </w:pPr>
    <w:rPr>
      <w:rFonts w:asciiTheme="minorHAnsi" w:eastAsiaTheme="minorHAnsi" w:hAnsiTheme="minorHAnsi" w:cstheme="minorBidi"/>
      <w:lang w:val="en-GB" w:eastAsia="en-GB" w:bidi="ar-SA"/>
    </w:rPr>
  </w:style>
  <w:style w:type="paragraph" w:customStyle="1" w:styleId="33">
    <w:name w:val="Заголовок оглавления3"/>
    <w:basedOn w:val="1"/>
    <w:next w:val="a"/>
    <w:uiPriority w:val="39"/>
    <w:qFormat/>
    <w:rsid w:val="00021968"/>
    <w:pPr>
      <w:keepNext/>
      <w:keepLines/>
      <w:widowControl/>
      <w:autoSpaceDE/>
      <w:autoSpaceDN/>
      <w:spacing w:before="240" w:line="256" w:lineRule="auto"/>
      <w:ind w:left="0" w:firstLine="0"/>
      <w:outlineLvl w:val="9"/>
    </w:pPr>
    <w:rPr>
      <w:rFonts w:ascii="Calibri Light" w:eastAsiaTheme="majorEastAsia" w:hAnsi="Calibri Light" w:cstheme="majorBidi"/>
      <w:b w:val="0"/>
      <w:bCs w:val="0"/>
      <w:color w:val="2F5496"/>
      <w:sz w:val="32"/>
      <w:szCs w:val="32"/>
      <w:lang w:bidi="ar-SA"/>
    </w:rPr>
  </w:style>
  <w:style w:type="character" w:styleId="af9">
    <w:name w:val="footnote reference"/>
    <w:basedOn w:val="a0"/>
    <w:uiPriority w:val="99"/>
    <w:semiHidden/>
    <w:unhideWhenUsed/>
    <w:rsid w:val="00021968"/>
    <w:rPr>
      <w:vertAlign w:val="superscript"/>
    </w:rPr>
  </w:style>
  <w:style w:type="character" w:styleId="afa">
    <w:name w:val="annotation reference"/>
    <w:basedOn w:val="a0"/>
    <w:uiPriority w:val="99"/>
    <w:semiHidden/>
    <w:unhideWhenUsed/>
    <w:rsid w:val="00021968"/>
    <w:rPr>
      <w:sz w:val="16"/>
      <w:szCs w:val="16"/>
    </w:rPr>
  </w:style>
  <w:style w:type="character" w:customStyle="1" w:styleId="UnresolvedMention1">
    <w:name w:val="Unresolved Mention1"/>
    <w:basedOn w:val="a0"/>
    <w:uiPriority w:val="99"/>
    <w:semiHidden/>
    <w:rsid w:val="00021968"/>
    <w:rPr>
      <w:color w:val="605E5C"/>
      <w:shd w:val="clear" w:color="auto" w:fill="E1DFDD"/>
    </w:rPr>
  </w:style>
  <w:style w:type="character" w:customStyle="1" w:styleId="17">
    <w:name w:val="Текст выноски Знак1"/>
    <w:basedOn w:val="a0"/>
    <w:uiPriority w:val="99"/>
    <w:semiHidden/>
    <w:rsid w:val="00021968"/>
    <w:rPr>
      <w:rFonts w:ascii="Segoe UI" w:hAnsi="Segoe UI" w:cs="Segoe UI" w:hint="default"/>
      <w:sz w:val="18"/>
      <w:szCs w:val="18"/>
      <w:lang w:val="en-US"/>
    </w:rPr>
  </w:style>
  <w:style w:type="character" w:customStyle="1" w:styleId="legaddition">
    <w:name w:val="legaddition"/>
    <w:basedOn w:val="a0"/>
    <w:rsid w:val="00021968"/>
  </w:style>
  <w:style w:type="character" w:customStyle="1" w:styleId="18">
    <w:name w:val="Тема примечания Знак1"/>
    <w:basedOn w:val="a9"/>
    <w:uiPriority w:val="99"/>
    <w:semiHidden/>
    <w:rsid w:val="00021968"/>
    <w:rPr>
      <w:rFonts w:ascii="SimSun" w:eastAsiaTheme="minorEastAsia" w:hAnsi="SimSun" w:hint="eastAsia"/>
      <w:b/>
      <w:bCs/>
      <w:sz w:val="20"/>
      <w:szCs w:val="20"/>
      <w:lang w:val="en-GB" w:eastAsia="en-GB"/>
    </w:rPr>
  </w:style>
  <w:style w:type="character" w:customStyle="1" w:styleId="19">
    <w:name w:val="Неразрешенное упоминание1"/>
    <w:basedOn w:val="a0"/>
    <w:uiPriority w:val="99"/>
    <w:semiHidden/>
    <w:rsid w:val="00021968"/>
    <w:rPr>
      <w:color w:val="605E5C"/>
      <w:shd w:val="clear" w:color="auto" w:fill="E1DFDD"/>
    </w:rPr>
  </w:style>
  <w:style w:type="character" w:customStyle="1" w:styleId="Heading2Char1">
    <w:name w:val="Heading 2 Char1"/>
    <w:basedOn w:val="a0"/>
    <w:uiPriority w:val="9"/>
    <w:semiHidden/>
    <w:rsid w:val="00021968"/>
    <w:rPr>
      <w:rFonts w:asciiTheme="majorHAnsi" w:eastAsiaTheme="majorEastAsia" w:hAnsiTheme="majorHAnsi" w:cstheme="majorBidi" w:hint="default"/>
      <w:color w:val="2F5496" w:themeColor="accent1" w:themeShade="BF"/>
      <w:sz w:val="26"/>
      <w:szCs w:val="26"/>
    </w:rPr>
  </w:style>
  <w:style w:type="character" w:customStyle="1" w:styleId="Heading3Char1">
    <w:name w:val="Heading 3 Char1"/>
    <w:basedOn w:val="a0"/>
    <w:uiPriority w:val="9"/>
    <w:semiHidden/>
    <w:rsid w:val="00021968"/>
    <w:rPr>
      <w:rFonts w:asciiTheme="majorHAnsi" w:eastAsiaTheme="majorEastAsia" w:hAnsiTheme="majorHAnsi" w:cstheme="majorBidi" w:hint="default"/>
      <w:color w:val="1F3763" w:themeColor="accent1" w:themeShade="7F"/>
    </w:rPr>
  </w:style>
  <w:style w:type="character" w:customStyle="1" w:styleId="normaltextrun">
    <w:name w:val="normaltextrun"/>
    <w:basedOn w:val="a0"/>
    <w:rsid w:val="00021968"/>
  </w:style>
  <w:style w:type="character" w:customStyle="1" w:styleId="eop">
    <w:name w:val="eop"/>
    <w:basedOn w:val="a0"/>
    <w:rsid w:val="00021968"/>
  </w:style>
  <w:style w:type="character" w:customStyle="1" w:styleId="spellingerror">
    <w:name w:val="spellingerror"/>
    <w:basedOn w:val="a0"/>
    <w:rsid w:val="00021968"/>
  </w:style>
  <w:style w:type="character" w:customStyle="1" w:styleId="contextualspellingandgrammarerror">
    <w:name w:val="contextualspellingandgrammarerror"/>
    <w:basedOn w:val="a0"/>
    <w:rsid w:val="00021968"/>
  </w:style>
  <w:style w:type="character" w:customStyle="1" w:styleId="legds">
    <w:name w:val="legds"/>
    <w:basedOn w:val="a0"/>
    <w:rsid w:val="00021968"/>
  </w:style>
  <w:style w:type="character" w:customStyle="1" w:styleId="1a">
    <w:name w:val="Гиперссылка1"/>
    <w:basedOn w:val="a0"/>
    <w:uiPriority w:val="99"/>
    <w:rsid w:val="00021968"/>
    <w:rPr>
      <w:color w:val="0000FF"/>
      <w:u w:val="single"/>
    </w:rPr>
  </w:style>
  <w:style w:type="character" w:customStyle="1" w:styleId="legchangedelimiter">
    <w:name w:val="legchangedelimiter"/>
    <w:basedOn w:val="a0"/>
    <w:rsid w:val="00021968"/>
  </w:style>
  <w:style w:type="character" w:customStyle="1" w:styleId="412">
    <w:name w:val="Заголовок 4 Знак1"/>
    <w:basedOn w:val="a0"/>
    <w:uiPriority w:val="9"/>
    <w:semiHidden/>
    <w:rsid w:val="00021968"/>
    <w:rPr>
      <w:rFonts w:asciiTheme="majorHAnsi" w:eastAsiaTheme="majorEastAsia" w:hAnsiTheme="majorHAnsi" w:cstheme="majorBidi" w:hint="default"/>
      <w:i/>
      <w:iCs/>
      <w:color w:val="2F5496" w:themeColor="accent1" w:themeShade="BF"/>
      <w:sz w:val="24"/>
      <w:szCs w:val="24"/>
      <w:lang w:val="en-US"/>
    </w:rPr>
  </w:style>
  <w:style w:type="character" w:customStyle="1" w:styleId="1b">
    <w:name w:val="Текст примечания Знак1"/>
    <w:basedOn w:val="a0"/>
    <w:uiPriority w:val="99"/>
    <w:semiHidden/>
    <w:rsid w:val="00021968"/>
    <w:rPr>
      <w:sz w:val="20"/>
      <w:szCs w:val="20"/>
      <w:lang w:val="en-US"/>
    </w:rPr>
  </w:style>
  <w:style w:type="character" w:customStyle="1" w:styleId="1c">
    <w:name w:val="Просмотренная гиперссылка1"/>
    <w:basedOn w:val="a0"/>
    <w:uiPriority w:val="99"/>
    <w:semiHidden/>
    <w:rsid w:val="00021968"/>
    <w:rPr>
      <w:color w:val="800080"/>
      <w:u w:val="single"/>
    </w:rPr>
  </w:style>
  <w:style w:type="character" w:customStyle="1" w:styleId="312">
    <w:name w:val="Заголовок 3 Знак1"/>
    <w:basedOn w:val="a0"/>
    <w:uiPriority w:val="9"/>
    <w:semiHidden/>
    <w:rsid w:val="00021968"/>
    <w:rPr>
      <w:rFonts w:asciiTheme="majorHAnsi" w:eastAsiaTheme="majorEastAsia" w:hAnsiTheme="majorHAnsi" w:cstheme="majorBidi" w:hint="default"/>
      <w:color w:val="1F3763" w:themeColor="accent1" w:themeShade="7F"/>
      <w:sz w:val="24"/>
      <w:szCs w:val="24"/>
      <w:lang w:val="en-US"/>
    </w:rPr>
  </w:style>
  <w:style w:type="table" w:styleId="afb">
    <w:name w:val="Table Grid"/>
    <w:basedOn w:val="a1"/>
    <w:uiPriority w:val="39"/>
    <w:rsid w:val="00021968"/>
    <w:pPr>
      <w:spacing w:after="0" w:line="240" w:lineRule="auto"/>
    </w:pPr>
    <w:rPr>
      <w:sz w:val="24"/>
      <w:szCs w:val="24"/>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021968"/>
    <w:pPr>
      <w:widowControl w:val="0"/>
      <w:autoSpaceDE w:val="0"/>
      <w:autoSpaceDN w:val="0"/>
      <w:spacing w:after="0" w:line="240" w:lineRule="auto"/>
    </w:pPr>
    <w:rPr>
      <w:rFonts w:eastAsiaTheme="minorHAnsi"/>
      <w:lang w:eastAsia="en-US"/>
    </w:rPr>
    <w:tblPr>
      <w:tblCellMar>
        <w:top w:w="0" w:type="dxa"/>
        <w:left w:w="0" w:type="dxa"/>
        <w:bottom w:w="0" w:type="dxa"/>
        <w:right w:w="0" w:type="dxa"/>
      </w:tblCellMar>
    </w:tblPr>
  </w:style>
  <w:style w:type="table" w:customStyle="1" w:styleId="ListTable31">
    <w:name w:val="List Table 31"/>
    <w:basedOn w:val="a1"/>
    <w:uiPriority w:val="48"/>
    <w:rsid w:val="00021968"/>
    <w:pPr>
      <w:spacing w:after="0" w:line="240" w:lineRule="auto"/>
    </w:pPr>
    <w:rPr>
      <w:rFonts w:eastAsiaTheme="minorHAnsi"/>
      <w:sz w:val="24"/>
      <w:szCs w:val="24"/>
      <w:lang w:val="ru-RU" w:eastAsia="en-GB"/>
    </w:rPr>
    <w:tblPr>
      <w:tblStyleRowBandSize w:val="1"/>
      <w:tblStyleColBandSize w:val="1"/>
      <w:tblInd w:w="0" w:type="nil"/>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style>
  <w:style w:type="table" w:customStyle="1" w:styleId="TableNormal11">
    <w:name w:val="Table Normal11"/>
    <w:uiPriority w:val="2"/>
    <w:semiHidden/>
    <w:qFormat/>
    <w:rsid w:val="00021968"/>
    <w:pPr>
      <w:widowControl w:val="0"/>
      <w:autoSpaceDE w:val="0"/>
      <w:autoSpaceDN w:val="0"/>
      <w:spacing w:after="0" w:line="240" w:lineRule="auto"/>
    </w:pPr>
    <w:rPr>
      <w:rFonts w:eastAsiaTheme="minorHAnsi"/>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17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4487</Words>
  <Characters>25577</Characters>
  <Application>Microsoft Office Word</Application>
  <DocSecurity>0</DocSecurity>
  <Lines>213</Lines>
  <Paragraphs>60</Paragraphs>
  <ScaleCrop>false</ScaleCrop>
  <Company/>
  <LinksUpToDate>false</LinksUpToDate>
  <CharactersWithSpaces>30004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Nurgaliyeva</dc:creator>
  <cp:keywords/>
  <dc:description/>
  <cp:lastModifiedBy>Laura Nurgaliyeva</cp:lastModifiedBy>
  <cp:revision>2</cp:revision>
  <dcterms:created xsi:type="dcterms:W3CDTF">2020-01-21T11:39:00Z</dcterms:created>
  <dcterms:modified xsi:type="dcterms:W3CDTF">2020-01-21T11:40:00Z</dcterms:modified>
</cp:coreProperties>
</file>